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DA2DF6" w:rsidRDefault="0026234B">
      <w:pPr>
        <w:rPr>
          <w:rFonts w:ascii="Segoe UI" w:hAnsi="Segoe UI" w:cs="Segoe UI"/>
        </w:rPr>
      </w:pPr>
      <w:r w:rsidRPr="00DA2DF6">
        <w:rPr>
          <w:rFonts w:ascii="Segoe UI" w:hAnsi="Segoe UI" w:cs="Segoe UI"/>
        </w:rPr>
        <w:t>(</w:t>
      </w:r>
      <w:r w:rsidRPr="00DA2DF6">
        <w:rPr>
          <w:rFonts w:ascii="Segoe UI" w:hAnsi="Segoe UI" w:cs="Segoe UI"/>
          <w:sz w:val="20"/>
          <w:szCs w:val="20"/>
        </w:rPr>
        <w:t>Solo per il Programma ISV Royalty</w:t>
      </w:r>
      <w:r w:rsidRPr="00DA2DF6">
        <w:rPr>
          <w:rFonts w:ascii="Segoe UI" w:hAnsi="Segoe UI" w:cs="Segoe UI"/>
        </w:rPr>
        <w:t>)</w:t>
      </w:r>
    </w:p>
    <w:tbl>
      <w:tblPr>
        <w:tblW w:w="0" w:type="auto"/>
        <w:tblLook w:val="01E0" w:firstRow="1" w:lastRow="1" w:firstColumn="1" w:lastColumn="1" w:noHBand="0" w:noVBand="0"/>
      </w:tblPr>
      <w:tblGrid>
        <w:gridCol w:w="8465"/>
      </w:tblGrid>
      <w:tr w:rsidR="00B65B7F" w:rsidRPr="00DA2DF6" w14:paraId="7E0365C1" w14:textId="77777777" w:rsidTr="005E3654">
        <w:trPr>
          <w:trHeight w:val="532"/>
        </w:trPr>
        <w:tc>
          <w:tcPr>
            <w:tcW w:w="0" w:type="auto"/>
            <w:shd w:val="clear" w:color="auto" w:fill="000080"/>
            <w:vAlign w:val="center"/>
          </w:tcPr>
          <w:p w14:paraId="20C699B5" w14:textId="51DC6B70" w:rsidR="00B65B7F" w:rsidRPr="00DA2DF6" w:rsidRDefault="00B65B7F" w:rsidP="00230ADE">
            <w:pPr>
              <w:widowControl w:val="0"/>
              <w:rPr>
                <w:rFonts w:ascii="Segoe UI" w:hAnsi="Segoe UI" w:cs="Segoe UI"/>
                <w:sz w:val="28"/>
                <w:szCs w:val="28"/>
              </w:rPr>
            </w:pPr>
            <w:r w:rsidRPr="00DA2DF6">
              <w:rPr>
                <w:rFonts w:ascii="Segoe UI" w:hAnsi="Segoe UI" w:cs="Segoe UI"/>
                <w:b/>
                <w:bCs/>
                <w:sz w:val="28"/>
                <w:szCs w:val="28"/>
              </w:rPr>
              <w:t>Microsoft</w:t>
            </w:r>
            <w:r w:rsidR="00230ADE" w:rsidRPr="00DA2DF6">
              <w:rPr>
                <w:rStyle w:val="FootnoteReference"/>
                <w:rFonts w:ascii="Segoe UI" w:hAnsi="Segoe UI" w:cs="Segoe UI"/>
                <w:b/>
                <w:bCs/>
                <w:sz w:val="28"/>
                <w:szCs w:val="28"/>
              </w:rPr>
              <w:footnoteReference w:id="2"/>
            </w:r>
            <w:r w:rsidRPr="00DA2DF6">
              <w:rPr>
                <w:rFonts w:ascii="Segoe UI" w:hAnsi="Segoe UI" w:cs="Segoe UI"/>
                <w:b/>
                <w:bCs/>
                <w:color w:val="FFFFFF" w:themeColor="background1"/>
                <w:sz w:val="28"/>
                <w:szCs w:val="28"/>
              </w:rPr>
              <w:t xml:space="preserve"> SQL Server </w:t>
            </w:r>
            <w:r w:rsidR="002A4411">
              <w:rPr>
                <w:rFonts w:ascii="Segoe UI" w:hAnsi="Segoe UI" w:cs="Segoe UI"/>
                <w:b/>
                <w:bCs/>
                <w:color w:val="FFFFFF" w:themeColor="background1"/>
                <w:sz w:val="28"/>
                <w:szCs w:val="28"/>
              </w:rPr>
              <w:t>2022</w:t>
            </w:r>
            <w:r w:rsidRPr="00DA2DF6">
              <w:rPr>
                <w:rFonts w:ascii="Segoe UI" w:hAnsi="Segoe UI" w:cs="Segoe UI"/>
                <w:b/>
                <w:bCs/>
                <w:color w:val="FFFFFF" w:themeColor="background1"/>
                <w:sz w:val="28"/>
                <w:szCs w:val="28"/>
              </w:rPr>
              <w:t xml:space="preserve"> Enterprise Server/CAL Edition</w:t>
            </w:r>
            <w:r w:rsidRPr="00DA2DF6">
              <w:rPr>
                <w:rFonts w:ascii="Segoe UI" w:hAnsi="Segoe UI" w:cs="Segoe UI"/>
                <w:b/>
                <w:bCs/>
                <w:sz w:val="28"/>
                <w:szCs w:val="28"/>
              </w:rPr>
              <w:t xml:space="preserve"> </w:t>
            </w:r>
            <w:r w:rsidRPr="00DA2DF6">
              <w:rPr>
                <w:rFonts w:ascii="Segoe UI" w:hAnsi="Segoe UI" w:cs="Segoe UI"/>
                <w:b/>
                <w:sz w:val="20"/>
                <w:szCs w:val="20"/>
                <w:u w:val="single"/>
              </w:rPr>
              <w:fldChar w:fldCharType="begin">
                <w:ffData>
                  <w:name w:val="Text33"/>
                  <w:enabled/>
                  <w:calcOnExit w:val="0"/>
                  <w:textInput/>
                </w:ffData>
              </w:fldChar>
            </w:r>
            <w:r w:rsidR="0010160E"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0010160E" w:rsidRPr="00DA2DF6">
              <w:rPr>
                <w:rFonts w:ascii="Segoe UI" w:hAnsi="Segoe UI" w:cs="Segoe UI"/>
                <w:b/>
                <w:sz w:val="20"/>
                <w:szCs w:val="20"/>
                <w:u w:val="single"/>
                <w:lang w:val="fr-FR"/>
              </w:rPr>
              <w:t> </w:t>
            </w:r>
            <w:r w:rsidRPr="00DA2DF6">
              <w:rPr>
                <w:rFonts w:ascii="Segoe UI" w:hAnsi="Segoe UI" w:cs="Segoe UI"/>
                <w:sz w:val="20"/>
                <w:szCs w:val="20"/>
              </w:rPr>
              <w:fldChar w:fldCharType="end"/>
            </w:r>
            <w:r w:rsidR="00230ADE" w:rsidRPr="00DA2DF6">
              <w:rPr>
                <w:rStyle w:val="FootnoteReference"/>
                <w:rFonts w:ascii="Segoe UI" w:hAnsi="Segoe UI" w:cs="Segoe UI"/>
                <w:b/>
                <w:bCs/>
                <w:sz w:val="28"/>
                <w:szCs w:val="28"/>
              </w:rPr>
              <w:footnoteReference w:id="3"/>
            </w:r>
          </w:p>
        </w:tc>
      </w:tr>
      <w:tr w:rsidR="00B65B7F" w:rsidRPr="00DA2DF6" w14:paraId="7E664BE1" w14:textId="77777777" w:rsidTr="00484A94">
        <w:trPr>
          <w:trHeight w:hRule="exact" w:val="72"/>
        </w:trPr>
        <w:tc>
          <w:tcPr>
            <w:tcW w:w="0" w:type="auto"/>
          </w:tcPr>
          <w:p w14:paraId="6363955F" w14:textId="77777777" w:rsidR="00B65B7F" w:rsidRPr="00DA2DF6" w:rsidRDefault="00B65B7F" w:rsidP="00B65B7F">
            <w:pPr>
              <w:rPr>
                <w:rFonts w:ascii="Segoe UI" w:hAnsi="Segoe UI" w:cs="Segoe UI"/>
                <w:sz w:val="20"/>
                <w:szCs w:val="20"/>
              </w:rPr>
            </w:pPr>
          </w:p>
        </w:tc>
      </w:tr>
      <w:tr w:rsidR="00B65B7F" w:rsidRPr="00DA2DF6" w14:paraId="12733848" w14:textId="77777777" w:rsidTr="005C09E0">
        <w:trPr>
          <w:trHeight w:hRule="exact" w:val="2143"/>
        </w:trPr>
        <w:tc>
          <w:tcPr>
            <w:tcW w:w="0" w:type="auto"/>
            <w:vAlign w:val="center"/>
          </w:tcPr>
          <w:p w14:paraId="3579E5EF" w14:textId="41A3EABC" w:rsidR="00B65B7F" w:rsidRPr="00DA2DF6" w:rsidRDefault="00B65B7F" w:rsidP="0092131B">
            <w:pPr>
              <w:rPr>
                <w:rFonts w:ascii="Segoe UI" w:hAnsi="Segoe UI" w:cs="Segoe UI"/>
                <w:b/>
              </w:rPr>
            </w:pPr>
            <w:r w:rsidRPr="00DA2DF6">
              <w:rPr>
                <w:rFonts w:ascii="Segoe UI" w:hAnsi="Segoe UI" w:cs="Segoe UI"/>
                <w:b/>
                <w:sz w:val="20"/>
                <w:szCs w:val="20"/>
              </w:rPr>
              <w:t xml:space="preserve">Licenze Server: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4"/>
            </w:r>
          </w:p>
          <w:p w14:paraId="2076CA95" w14:textId="05B268C3" w:rsidR="00B65B7F" w:rsidRPr="00DA2DF6" w:rsidRDefault="00B65B7F" w:rsidP="0092131B">
            <w:pPr>
              <w:rPr>
                <w:rFonts w:ascii="Segoe UI" w:hAnsi="Segoe UI" w:cs="Segoe UI"/>
                <w:b/>
              </w:rPr>
            </w:pPr>
            <w:r w:rsidRPr="00DA2DF6">
              <w:rPr>
                <w:rFonts w:ascii="Segoe UI" w:hAnsi="Segoe UI" w:cs="Segoe UI"/>
                <w:b/>
                <w:sz w:val="20"/>
                <w:szCs w:val="20"/>
              </w:rPr>
              <w:t xml:space="preserve">User CAL (Licenza di accesso da parte dell’utente): </w:t>
            </w:r>
            <w:r w:rsidRPr="00DA2DF6">
              <w:rPr>
                <w:rFonts w:ascii="Segoe UI" w:hAnsi="Segoe UI" w:cs="Segoe UI"/>
                <w:b/>
                <w:sz w:val="20"/>
                <w:szCs w:val="20"/>
                <w:u w:val="single"/>
              </w:rPr>
              <w:fldChar w:fldCharType="begin">
                <w:ffData>
                  <w:name w:val="Text33"/>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lang w:val="fr-FR"/>
              </w:rPr>
            </w:r>
            <w:r w:rsidRPr="00DA2DF6">
              <w:rPr>
                <w:rFonts w:ascii="Segoe UI" w:hAnsi="Segoe UI" w:cs="Segoe UI"/>
                <w:b/>
                <w:sz w:val="20"/>
                <w:szCs w:val="20"/>
                <w:u w:val="single"/>
                <w:lang w:val="fr-FR"/>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5"/>
            </w:r>
          </w:p>
          <w:p w14:paraId="084677EB" w14:textId="5F9D079A" w:rsidR="00B65B7F" w:rsidRPr="00DA2DF6" w:rsidRDefault="00B65B7F" w:rsidP="0092131B">
            <w:pPr>
              <w:rPr>
                <w:rFonts w:ascii="Segoe UI" w:hAnsi="Segoe UI" w:cs="Segoe UI"/>
                <w:b/>
                <w:sz w:val="20"/>
                <w:szCs w:val="20"/>
                <w:lang w:val="es-MX"/>
              </w:rPr>
            </w:pPr>
            <w:r w:rsidRPr="00DA2DF6">
              <w:rPr>
                <w:rFonts w:ascii="Segoe UI" w:hAnsi="Segoe UI" w:cs="Segoe UI"/>
                <w:b/>
                <w:sz w:val="20"/>
                <w:szCs w:val="20"/>
              </w:rPr>
              <w:t xml:space="preserve">Licenza CAL per dispositivo: </w:t>
            </w:r>
            <w:r w:rsidRPr="00DA2DF6">
              <w:rPr>
                <w:rFonts w:ascii="Segoe UI" w:hAnsi="Segoe UI" w:cs="Segoe UI"/>
                <w:b/>
                <w:sz w:val="20"/>
                <w:szCs w:val="20"/>
                <w:u w:val="single"/>
              </w:rPr>
              <w:fldChar w:fldCharType="begin">
                <w:ffData>
                  <w:name w:val=""/>
                  <w:enabled/>
                  <w:calcOnExit w:val="0"/>
                  <w:textInput/>
                </w:ffData>
              </w:fldChar>
            </w:r>
            <w:r w:rsidRPr="00DA2DF6">
              <w:rPr>
                <w:rFonts w:ascii="Segoe UI" w:hAnsi="Segoe UI" w:cs="Segoe UI"/>
                <w:b/>
                <w:sz w:val="20"/>
                <w:szCs w:val="20"/>
                <w:u w:val="single"/>
              </w:rPr>
              <w:instrText xml:space="preserve"> FORMTEXT </w:instrText>
            </w:r>
            <w:r w:rsidRPr="00DA2DF6">
              <w:rPr>
                <w:rFonts w:ascii="Segoe UI" w:hAnsi="Segoe UI" w:cs="Segoe UI"/>
                <w:b/>
                <w:sz w:val="20"/>
                <w:szCs w:val="20"/>
                <w:u w:val="single"/>
              </w:rPr>
            </w:r>
            <w:r w:rsidRPr="00DA2DF6">
              <w:rPr>
                <w:rFonts w:ascii="Segoe UI" w:hAnsi="Segoe UI" w:cs="Segoe UI"/>
                <w:b/>
                <w:sz w:val="20"/>
                <w:szCs w:val="20"/>
                <w:u w:val="single"/>
              </w:rPr>
              <w:fldChar w:fldCharType="separate"/>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noProof/>
                <w:sz w:val="20"/>
                <w:szCs w:val="20"/>
                <w:u w:val="single"/>
              </w:rPr>
              <w:t> </w:t>
            </w:r>
            <w:r w:rsidRPr="00DA2DF6">
              <w:rPr>
                <w:rFonts w:ascii="Segoe UI" w:hAnsi="Segoe UI" w:cs="Segoe UI"/>
                <w:b/>
                <w:sz w:val="20"/>
                <w:szCs w:val="20"/>
              </w:rPr>
              <w:fldChar w:fldCharType="end"/>
            </w:r>
            <w:r w:rsidR="0092131B" w:rsidRPr="00DA2DF6">
              <w:rPr>
                <w:rFonts w:ascii="Segoe UI" w:hAnsi="Segoe UI" w:cs="Segoe UI"/>
                <w:b/>
                <w:sz w:val="20"/>
                <w:szCs w:val="20"/>
                <w:vertAlign w:val="superscript"/>
                <w:lang w:val="en-US" w:eastAsia="en-US" w:bidi="ar-SA"/>
              </w:rPr>
              <w:footnoteReference w:id="6"/>
            </w:r>
          </w:p>
        </w:tc>
      </w:tr>
      <w:tr w:rsidR="00B65B7F" w:rsidRPr="00DA2DF6" w14:paraId="46BF3A5B" w14:textId="77777777" w:rsidTr="00484A94">
        <w:trPr>
          <w:trHeight w:hRule="exact" w:val="518"/>
        </w:trPr>
        <w:tc>
          <w:tcPr>
            <w:tcW w:w="0" w:type="auto"/>
            <w:shd w:val="clear" w:color="auto" w:fill="000080"/>
            <w:vAlign w:val="center"/>
          </w:tcPr>
          <w:p w14:paraId="6942E7B0" w14:textId="77777777" w:rsidR="00B65B7F" w:rsidRPr="00DA2DF6" w:rsidRDefault="00B65B7F" w:rsidP="00B65B7F">
            <w:pPr>
              <w:rPr>
                <w:rFonts w:ascii="Segoe UI" w:hAnsi="Segoe UI" w:cs="Segoe UI"/>
                <w:b/>
                <w:sz w:val="20"/>
                <w:szCs w:val="20"/>
              </w:rPr>
            </w:pPr>
            <w:r w:rsidRPr="00DA2DF6">
              <w:rPr>
                <w:rFonts w:ascii="Segoe UI" w:hAnsi="Segoe UI" w:cs="Segoe UI"/>
                <w:b/>
                <w:sz w:val="20"/>
                <w:szCs w:val="20"/>
              </w:rPr>
              <w:t>CONTRATTO DI LICENZA CON L’UTENTE FINALE</w:t>
            </w:r>
          </w:p>
        </w:tc>
      </w:tr>
    </w:tbl>
    <w:p w14:paraId="312E92B8" w14:textId="77777777" w:rsidR="007C6581" w:rsidRPr="00DA2DF6" w:rsidRDefault="007C6581" w:rsidP="007C6581">
      <w:pPr>
        <w:widowControl w:val="0"/>
        <w:rPr>
          <w:rFonts w:ascii="Segoe UI" w:hAnsi="Segoe UI" w:cs="Segoe UI"/>
          <w:sz w:val="20"/>
          <w:szCs w:val="20"/>
        </w:rPr>
      </w:pPr>
      <w:r w:rsidRPr="00DA2DF6">
        <w:rPr>
          <w:rFonts w:ascii="Segoe UI" w:eastAsia="SimSun" w:hAnsi="Segoe UI" w:cs="Segoe UI"/>
          <w:sz w:val="20"/>
          <w:szCs w:val="20"/>
        </w:rPr>
        <w:t xml:space="preserve">Le presenti condizioni di licenza costituiscono il contratto tra il licenziatario </w:t>
      </w:r>
      <w:r w:rsidRPr="00DA2DF6">
        <w:rPr>
          <w:rFonts w:ascii="Segoe UI" w:hAnsi="Segoe UI" w:cs="Segoe UI"/>
          <w:sz w:val="20"/>
          <w:szCs w:val="20"/>
        </w:rPr>
        <w:t xml:space="preserve">e </w:t>
      </w:r>
      <w:r w:rsidRPr="00DA2DF6">
        <w:rPr>
          <w:rFonts w:ascii="Segoe UI" w:eastAsia="SimSun" w:hAnsi="Segoe UI" w:cs="Segoe UI"/>
          <w:sz w:val="20"/>
          <w:szCs w:val="20"/>
        </w:rPr>
        <w:t>il licenziante dell’applicazione o della famiglia di applicazioni software da cui il licenziatario ha acquistato il software Microsoft (“Licenziante”)</w:t>
      </w:r>
      <w:r w:rsidRPr="00DA2DF6">
        <w:rPr>
          <w:rFonts w:ascii="Segoe UI" w:hAnsi="Segoe UI" w:cs="Segoe UI"/>
          <w:sz w:val="20"/>
          <w:szCs w:val="20"/>
        </w:rPr>
        <w:t xml:space="preserve">. </w:t>
      </w:r>
      <w:r w:rsidRPr="00DA2DF6">
        <w:rPr>
          <w:rFonts w:ascii="Segoe UI" w:eastAsia="SimSun" w:hAnsi="Segoe UI" w:cs="Segoe UI"/>
          <w:sz w:val="20"/>
          <w:szCs w:val="20"/>
        </w:rPr>
        <w:t xml:space="preserve">Microsoft Corporation o una delle sue consociate (collettivamente “Microsoft”) ha concesso in licenza il software al Licenziante. </w:t>
      </w:r>
      <w:r w:rsidRPr="00DA2DF6">
        <w:rPr>
          <w:rFonts w:ascii="Segoe UI" w:hAnsi="Segoe UI" w:cs="Segoe UI"/>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sidRPr="00DA2DF6">
        <w:rPr>
          <w:rFonts w:ascii="Segoe UI" w:eastAsia="SimSun" w:hAnsi="Segoe UI" w:cs="Segoe UI"/>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aggiornamenti,</w:t>
      </w:r>
    </w:p>
    <w:p w14:paraId="6683A5E2"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supplementi e</w:t>
      </w:r>
    </w:p>
    <w:p w14:paraId="637FB06E" w14:textId="77777777" w:rsidR="00A34B2D" w:rsidRPr="00DA2DF6" w:rsidRDefault="007C6581" w:rsidP="007C6581">
      <w:pPr>
        <w:pStyle w:val="Bullet2"/>
        <w:widowControl w:val="0"/>
        <w:tabs>
          <w:tab w:val="clear" w:pos="720"/>
          <w:tab w:val="num" w:pos="360"/>
        </w:tabs>
        <w:ind w:left="360" w:hanging="360"/>
        <w:rPr>
          <w:rFonts w:ascii="Segoe UI" w:hAnsi="Segoe UI" w:cs="Segoe UI"/>
          <w:sz w:val="20"/>
          <w:szCs w:val="20"/>
        </w:rPr>
      </w:pPr>
      <w:r w:rsidRPr="00DA2DF6">
        <w:rPr>
          <w:rFonts w:ascii="Segoe UI" w:eastAsia="SimSun" w:hAnsi="Segoe UI" w:cs="Segoe UI"/>
          <w:sz w:val="20"/>
          <w:szCs w:val="20"/>
        </w:rPr>
        <w:t xml:space="preserve">servizi basati su Internet </w:t>
      </w:r>
    </w:p>
    <w:p w14:paraId="34A06A4B" w14:textId="77777777" w:rsidR="007C6581" w:rsidRPr="00DA2DF6" w:rsidRDefault="007C6581" w:rsidP="00A34B2D">
      <w:pPr>
        <w:pStyle w:val="Bullet2"/>
        <w:widowControl w:val="0"/>
        <w:numPr>
          <w:ilvl w:val="0"/>
          <w:numId w:val="0"/>
        </w:numPr>
        <w:rPr>
          <w:rFonts w:ascii="Segoe UI" w:hAnsi="Segoe UI" w:cs="Segoe UI"/>
          <w:sz w:val="20"/>
          <w:szCs w:val="20"/>
        </w:rPr>
      </w:pPr>
      <w:r w:rsidRPr="00DA2DF6">
        <w:rPr>
          <w:rFonts w:ascii="Segoe UI" w:eastAsia="SimSun" w:hAnsi="Segoe UI" w:cs="Segoe UI"/>
          <w:sz w:val="20"/>
          <w:szCs w:val="20"/>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DA2DF6" w:rsidRDefault="007C6581" w:rsidP="007C6581">
      <w:pPr>
        <w:pStyle w:val="Preamble"/>
        <w:widowControl w:val="0"/>
        <w:rPr>
          <w:rFonts w:ascii="Segoe UI" w:hAnsi="Segoe UI" w:cs="Segoe UI"/>
          <w:sz w:val="20"/>
          <w:szCs w:val="20"/>
        </w:rPr>
      </w:pPr>
      <w:r w:rsidRPr="00DA2DF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DA2DF6">
        <w:rPr>
          <w:rFonts w:ascii="Segoe UI" w:eastAsia="SimSun" w:hAnsi="Segoe UI" w:cs="Segoe UI"/>
          <w:b w:val="0"/>
          <w:bCs w:val="0"/>
          <w:sz w:val="20"/>
          <w:szCs w:val="20"/>
        </w:rPr>
        <w:t xml:space="preserve"> </w:t>
      </w:r>
    </w:p>
    <w:p w14:paraId="581A2495" w14:textId="74B6FB2D"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color w:val="000000"/>
          <w:sz w:val="20"/>
          <w:szCs w:val="20"/>
        </w:rPr>
        <w:t>COMUNICAZIONE IMPORTANTE</w:t>
      </w:r>
      <w:r w:rsidRPr="00DA2DF6">
        <w:rPr>
          <w:rFonts w:ascii="Segoe UI" w:eastAsia="SimSun" w:hAnsi="Segoe UI" w:cs="Segoe UI"/>
          <w:sz w:val="20"/>
          <w:szCs w:val="20"/>
        </w:rPr>
        <w:t>:</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AGGIORNAMENTI AUTOMATICI A VERSIONI PRECEDENTI DI SQL SERVER.</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 xml:space="preserve">Qualora il software sia installato su server o dispositivi che eseguono edizioni supportate di SQL Server precedenti a SQL Server </w:t>
      </w:r>
      <w:r w:rsidR="002A4411">
        <w:rPr>
          <w:rFonts w:ascii="Segoe UI" w:eastAsia="SimSun" w:hAnsi="Segoe UI" w:cs="Segoe UI"/>
          <w:b w:val="0"/>
          <w:sz w:val="20"/>
          <w:szCs w:val="20"/>
        </w:rPr>
        <w:t>2022</w:t>
      </w:r>
      <w:r w:rsidRPr="00DA2DF6">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 xml:space="preserve">La funzionalità non </w:t>
      </w:r>
      <w:r w:rsidRPr="00DA2DF6">
        <w:rPr>
          <w:rFonts w:ascii="Segoe UI" w:eastAsia="SimSun" w:hAnsi="Segoe UI" w:cs="Segoe UI"/>
          <w:b w:val="0"/>
          <w:sz w:val="20"/>
          <w:szCs w:val="20"/>
        </w:rPr>
        <w:lastRenderedPageBreak/>
        <w:t>può essere disattivata.</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La rimozione di tali file potrebbe provocare errori nel software e i file originali potrebbero non essere recuperabili.</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352AE86C" w:rsidR="00070596" w:rsidRPr="00DA2DF6" w:rsidRDefault="00070596" w:rsidP="00070596">
      <w:pPr>
        <w:rPr>
          <w:rFonts w:ascii="Segoe UI" w:hAnsi="Segoe UI" w:cs="Segoe UI"/>
          <w:sz w:val="20"/>
          <w:szCs w:val="20"/>
        </w:rPr>
      </w:pPr>
    </w:p>
    <w:p w14:paraId="075C7AC4" w14:textId="77777777" w:rsidR="007C6581" w:rsidRPr="00DA2DF6" w:rsidRDefault="007C6581" w:rsidP="007C6581">
      <w:pPr>
        <w:pStyle w:val="PreambleBorderAbove"/>
        <w:widowControl w:val="0"/>
        <w:jc w:val="center"/>
        <w:rPr>
          <w:rFonts w:ascii="Segoe UI" w:hAnsi="Segoe UI" w:cs="Segoe UI"/>
          <w:sz w:val="20"/>
          <w:szCs w:val="20"/>
        </w:rPr>
      </w:pPr>
      <w:r w:rsidRPr="00DA2DF6">
        <w:rPr>
          <w:rFonts w:ascii="Segoe UI" w:eastAsia="SimSun" w:hAnsi="Segoe UI" w:cs="Segoe UI"/>
          <w:sz w:val="20"/>
          <w:szCs w:val="20"/>
        </w:rPr>
        <w:t>***</w:t>
      </w:r>
    </w:p>
    <w:p w14:paraId="01DE6761" w14:textId="77777777" w:rsidR="007C6581" w:rsidRPr="00DA2DF6" w:rsidRDefault="007C6581" w:rsidP="007C6581">
      <w:pPr>
        <w:pStyle w:val="PreambleBorderAbove"/>
        <w:widowControl w:val="0"/>
        <w:rPr>
          <w:rFonts w:ascii="Segoe UI" w:hAnsi="Segoe UI" w:cs="Segoe UI"/>
          <w:sz w:val="20"/>
          <w:szCs w:val="20"/>
        </w:rPr>
      </w:pPr>
      <w:r w:rsidRPr="00DA2DF6">
        <w:rPr>
          <w:rFonts w:ascii="Segoe UI" w:eastAsia="SimSun" w:hAnsi="Segoe UI" w:cs="Segoe UI"/>
          <w:sz w:val="20"/>
          <w:szCs w:val="20"/>
        </w:rPr>
        <w:t>QUALORA IL LICENZIATARIO SI ATTENGA ALLE CONDIZIONI DEL PRESENTE CONTRATTO DI LICENZA, DISPORRÀ DEI SEGUENTI DIRITTI PER OGNI LICENZA SOFTWARE ACQUISTATA.</w:t>
      </w:r>
    </w:p>
    <w:p w14:paraId="4C30B43A"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PREMESSE.</w:t>
      </w:r>
    </w:p>
    <w:p w14:paraId="037EF390"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Software. </w:t>
      </w:r>
      <w:r w:rsidRPr="00DA2DF6">
        <w:rPr>
          <w:rFonts w:ascii="Segoe UI" w:eastAsia="SimSun" w:hAnsi="Segoe UI" w:cs="Segoe UI"/>
          <w:b w:val="0"/>
          <w:bCs w:val="0"/>
          <w:sz w:val="20"/>
          <w:szCs w:val="20"/>
        </w:rPr>
        <w:t>Il software include</w:t>
      </w:r>
    </w:p>
    <w:p w14:paraId="3852814D"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server</w:t>
      </w:r>
      <w:r w:rsidRPr="00DA2DF6">
        <w:rPr>
          <w:rFonts w:ascii="Segoe UI" w:hAnsi="Segoe UI" w:cs="Segoe UI"/>
          <w:sz w:val="20"/>
          <w:szCs w:val="20"/>
        </w:rPr>
        <w:t xml:space="preserve"> e</w:t>
      </w:r>
    </w:p>
    <w:p w14:paraId="50374455" w14:textId="77777777" w:rsidR="007C6581" w:rsidRPr="00DA2DF6" w:rsidRDefault="007C6581" w:rsidP="007C6581">
      <w:pPr>
        <w:pStyle w:val="Bullet3"/>
        <w:widowControl w:val="0"/>
        <w:tabs>
          <w:tab w:val="clear" w:pos="1080"/>
          <w:tab w:val="num" w:pos="1440"/>
        </w:tabs>
        <w:ind w:left="1440"/>
        <w:rPr>
          <w:rFonts w:ascii="Segoe UI" w:hAnsi="Segoe UI" w:cs="Segoe UI"/>
          <w:sz w:val="20"/>
          <w:szCs w:val="20"/>
        </w:rPr>
      </w:pPr>
      <w:r w:rsidRPr="00DA2DF6">
        <w:rPr>
          <w:rFonts w:ascii="Segoe UI" w:eastAsia="SimSun" w:hAnsi="Segoe UI" w:cs="Segoe UI"/>
          <w:sz w:val="20"/>
          <w:szCs w:val="20"/>
        </w:rPr>
        <w:t>software aggiuntivo che potrà essere utilizzato esclusivamente con il software server direttamente o indirettamente tramite altro software aggiuntivo</w:t>
      </w:r>
      <w:r w:rsidRPr="00DA2DF6">
        <w:rPr>
          <w:rFonts w:ascii="Segoe UI" w:hAnsi="Segoe UI" w:cs="Segoe UI"/>
          <w:sz w:val="20"/>
          <w:szCs w:val="20"/>
        </w:rPr>
        <w:t>.</w:t>
      </w:r>
    </w:p>
    <w:p w14:paraId="73455727" w14:textId="75AE8912"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Modello di Licenza.</w:t>
      </w:r>
      <w:r w:rsidR="00A30FE9" w:rsidRPr="00DA2DF6">
        <w:rPr>
          <w:rFonts w:ascii="Segoe UI" w:eastAsia="SimSun" w:hAnsi="Segoe UI" w:cs="Segoe UI"/>
          <w:sz w:val="20"/>
          <w:szCs w:val="20"/>
        </w:rPr>
        <w:t xml:space="preserve"> </w:t>
      </w:r>
      <w:r w:rsidRPr="00DA2DF6">
        <w:rPr>
          <w:rFonts w:ascii="Segoe UI" w:eastAsia="SimSun" w:hAnsi="Segoe UI" w:cs="Segoe UI"/>
          <w:b w:val="0"/>
          <w:sz w:val="20"/>
          <w:szCs w:val="20"/>
        </w:rPr>
        <w:t>Il software viene concesso in licenza sulla base delle seguenti condizioni:</w:t>
      </w:r>
    </w:p>
    <w:p w14:paraId="462D710C"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ambienti del sistema operativo (“operating system environment” o “OSE”) in cui viene eseguito il software server e</w:t>
      </w:r>
    </w:p>
    <w:p w14:paraId="5856B931" w14:textId="77777777" w:rsidR="007C6581" w:rsidRPr="00DA2DF6" w:rsidRDefault="007C6581" w:rsidP="007C6581">
      <w:pPr>
        <w:pStyle w:val="Bullet3"/>
        <w:widowControl w:val="0"/>
        <w:numPr>
          <w:ilvl w:val="0"/>
          <w:numId w:val="12"/>
        </w:numPr>
        <w:ind w:left="1440"/>
        <w:rPr>
          <w:rFonts w:ascii="Segoe UI" w:hAnsi="Segoe UI" w:cs="Segoe UI"/>
          <w:sz w:val="20"/>
          <w:szCs w:val="20"/>
        </w:rPr>
      </w:pPr>
      <w:r w:rsidRPr="00DA2DF6">
        <w:rPr>
          <w:rFonts w:ascii="Segoe UI" w:eastAsia="SimSun" w:hAnsi="Segoe UI" w:cs="Segoe UI"/>
          <w:sz w:val="20"/>
          <w:szCs w:val="20"/>
        </w:rPr>
        <w:t>il numero di dispositivi e di utenti che accedono a istanze del software server.</w:t>
      </w:r>
    </w:p>
    <w:p w14:paraId="120B72DB" w14:textId="77777777" w:rsidR="007C6581" w:rsidRPr="00DA2DF6" w:rsidRDefault="007C6581" w:rsidP="007C6581">
      <w:pPr>
        <w:pStyle w:val="Heading2"/>
        <w:widowControl w:val="0"/>
        <w:numPr>
          <w:ilvl w:val="0"/>
          <w:numId w:val="0"/>
        </w:numPr>
        <w:ind w:left="1077" w:hanging="717"/>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Terminologia della Licenza.</w:t>
      </w:r>
    </w:p>
    <w:p w14:paraId="5C41FE2B"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Istanza.</w:t>
      </w:r>
      <w:r w:rsidRPr="00DA2DF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Esecuzione di un’Istanza.</w:t>
      </w:r>
      <w:r w:rsidRPr="00DA2DF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Ambiente del Sistema Operativo (“OSE”).</w:t>
      </w:r>
      <w:r w:rsidRPr="00DA2DF6">
        <w:rPr>
          <w:rFonts w:ascii="Segoe UI" w:eastAsia="SimSun" w:hAnsi="Segoe UI" w:cs="Segoe UI"/>
          <w:sz w:val="20"/>
          <w:szCs w:val="20"/>
        </w:rPr>
        <w:t xml:space="preserve"> Un “ambiente del sistema operativo” o OSE è costituito da:</w:t>
      </w:r>
    </w:p>
    <w:p w14:paraId="30D837BC"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1DF04BB" w14:textId="77777777" w:rsidR="007C6581" w:rsidRPr="00DA2DF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DA2DF6">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13C5672F" w14:textId="77777777" w:rsidR="007C6581" w:rsidRPr="00DA2DF6" w:rsidRDefault="007C6581" w:rsidP="007C6581">
      <w:pPr>
        <w:pStyle w:val="Body3"/>
        <w:widowControl w:val="0"/>
        <w:rPr>
          <w:rFonts w:ascii="Segoe UI" w:hAnsi="Segoe UI" w:cs="Segoe UI"/>
          <w:sz w:val="20"/>
          <w:szCs w:val="20"/>
        </w:rPr>
      </w:pPr>
      <w:r w:rsidRPr="00DA2DF6">
        <w:rPr>
          <w:rFonts w:ascii="Segoe UI" w:eastAsia="SimSun" w:hAnsi="Segoe UI" w:cs="Segoe UI"/>
          <w:sz w:val="20"/>
          <w:szCs w:val="20"/>
        </w:rPr>
        <w:tab/>
        <w:t>Un sistema hardware fisico può avere uno o entrambi i seguenti elementi:</w:t>
      </w:r>
    </w:p>
    <w:p w14:paraId="17142342"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 ambiente fisico del sistema operativo;</w:t>
      </w:r>
    </w:p>
    <w:p w14:paraId="7A9962C1" w14:textId="77777777" w:rsidR="007C6581" w:rsidRPr="00DA2DF6"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DA2DF6">
        <w:rPr>
          <w:rFonts w:ascii="Segoe UI" w:eastAsia="SimSun" w:hAnsi="Segoe UI" w:cs="Segoe UI"/>
          <w:sz w:val="20"/>
          <w:szCs w:val="20"/>
        </w:rPr>
        <w:t>uno o più ambienti virtuali del sistema operativo.</w:t>
      </w:r>
    </w:p>
    <w:p w14:paraId="696E86C3" w14:textId="77777777" w:rsidR="007C6581" w:rsidRPr="00DA2DF6" w:rsidRDefault="007C6581" w:rsidP="007C6581">
      <w:pPr>
        <w:pStyle w:val="Body3"/>
        <w:widowControl w:val="0"/>
        <w:ind w:left="1440"/>
        <w:rPr>
          <w:rFonts w:ascii="Segoe UI" w:hAnsi="Segoe UI" w:cs="Segoe UI"/>
          <w:sz w:val="20"/>
          <w:szCs w:val="20"/>
        </w:rPr>
      </w:pPr>
      <w:r w:rsidRPr="00DA2DF6">
        <w:rPr>
          <w:rFonts w:ascii="Segoe UI" w:eastAsia="SimSun" w:hAnsi="Segoe UI" w:cs="Segoe UI"/>
          <w:sz w:val="20"/>
          <w:szCs w:val="20"/>
        </w:rPr>
        <w:t xml:space="preserve">Un ambiente fisico del sistema operativo è configurato per essere eseguito direttamente </w:t>
      </w:r>
      <w:r w:rsidRPr="00DA2DF6">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DA2DF6" w:rsidRDefault="007C6581" w:rsidP="007C6581">
      <w:pPr>
        <w:pStyle w:val="Bullet3"/>
        <w:widowControl w:val="0"/>
        <w:numPr>
          <w:ilvl w:val="0"/>
          <w:numId w:val="0"/>
        </w:numPr>
        <w:ind w:left="1440"/>
        <w:rPr>
          <w:rFonts w:ascii="Segoe UI" w:hAnsi="Segoe UI" w:cs="Segoe UI"/>
          <w:sz w:val="20"/>
          <w:szCs w:val="20"/>
        </w:rPr>
      </w:pPr>
      <w:r w:rsidRPr="00DA2DF6">
        <w:rPr>
          <w:rFonts w:ascii="Segoe UI" w:eastAsia="SimSun" w:hAnsi="Segoe UI" w:cs="Segoe UI"/>
          <w:sz w:val="20"/>
          <w:szCs w:val="20"/>
        </w:rPr>
        <w:t>Un ambiente virtuale del sistema operativo è configurato per essere eseguito su un sistema hardware virtuale o in altro modo emulato.</w:t>
      </w:r>
      <w:r w:rsidR="00A30FE9" w:rsidRPr="00DA2DF6">
        <w:rPr>
          <w:rFonts w:ascii="Segoe UI" w:eastAsia="SimSun" w:hAnsi="Segoe UI" w:cs="Segoe UI"/>
          <w:sz w:val="20"/>
          <w:szCs w:val="20"/>
        </w:rPr>
        <w:t xml:space="preserve"> </w:t>
      </w:r>
    </w:p>
    <w:p w14:paraId="17DE2AB0" w14:textId="6A21FFA1" w:rsidR="007C6581" w:rsidRPr="00DA2DF6" w:rsidRDefault="007C6581" w:rsidP="007C6581">
      <w:pPr>
        <w:pStyle w:val="Bullet3"/>
        <w:tabs>
          <w:tab w:val="clear" w:pos="1080"/>
          <w:tab w:val="num" w:pos="1440"/>
        </w:tabs>
        <w:ind w:left="1440" w:hanging="360"/>
        <w:rPr>
          <w:rFonts w:ascii="Segoe UI" w:hAnsi="Segoe UI" w:cs="Segoe UI"/>
          <w:sz w:val="20"/>
          <w:szCs w:val="20"/>
        </w:rPr>
      </w:pPr>
      <w:r w:rsidRPr="00DA2DF6">
        <w:rPr>
          <w:rFonts w:ascii="Segoe UI" w:hAnsi="Segoe UI" w:cs="Segoe UI"/>
          <w:b/>
          <w:bCs/>
          <w:sz w:val="20"/>
          <w:szCs w:val="20"/>
        </w:rPr>
        <w:t>Server.</w:t>
      </w:r>
      <w:r w:rsidR="00A30FE9" w:rsidRPr="00DA2DF6">
        <w:rPr>
          <w:rFonts w:ascii="Segoe UI" w:hAnsi="Segoe UI" w:cs="Segoe UI"/>
          <w:sz w:val="20"/>
          <w:szCs w:val="20"/>
        </w:rPr>
        <w:t xml:space="preserve"> </w:t>
      </w:r>
      <w:r w:rsidRPr="00DA2DF6">
        <w:rPr>
          <w:rFonts w:ascii="Segoe UI" w:hAnsi="Segoe UI" w:cs="Segoe UI"/>
          <w:sz w:val="20"/>
          <w:szCs w:val="20"/>
        </w:rPr>
        <w:t>Un server è un sistema hardware fisico in grado di eseguire un software server. Una partizione hardware o un blade è considerato un sistema hardware fisico separato.</w:t>
      </w:r>
    </w:p>
    <w:p w14:paraId="41186E4A" w14:textId="2583FB13"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Core Fisico.</w:t>
      </w:r>
      <w:r w:rsidRPr="00DA2DF6">
        <w:rPr>
          <w:rFonts w:ascii="Segoe UI" w:eastAsia="SimSun" w:hAnsi="Segoe UI" w:cs="Segoe UI"/>
          <w:sz w:val="20"/>
          <w:szCs w:val="20"/>
        </w:rPr>
        <w:t xml:space="preserve"> Un core fisico è un core in un processore fisico.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processore fisico è costituito da uno o più core fisici.</w:t>
      </w:r>
    </w:p>
    <w:p w14:paraId="614BEA3E" w14:textId="6C0780E9"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sz w:val="20"/>
          <w:szCs w:val="20"/>
        </w:rPr>
        <w:t>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Un thread hardware è un core fisico o un hyper-thread in un processore fisico.</w:t>
      </w:r>
    </w:p>
    <w:p w14:paraId="386632CD" w14:textId="543D6318"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Core Virtuale.</w:t>
      </w:r>
      <w:r w:rsidRPr="00DA2DF6">
        <w:rPr>
          <w:rFonts w:ascii="Segoe UI" w:eastAsia="SimSun" w:hAnsi="Segoe UI" w:cs="Segoe UI"/>
          <w:sz w:val="20"/>
          <w:szCs w:val="20"/>
        </w:rPr>
        <w:t xml:space="preserve"> Un core virtuale è l’unità di potenza di elaborazione in un sistema hardware virtuale o in altro modo emulato</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e la rappresentazione virtuale di uno o più thread hardware.</w:t>
      </w:r>
      <w:r w:rsidR="00A30FE9" w:rsidRPr="00DA2DF6">
        <w:rPr>
          <w:rFonts w:ascii="Segoe UI" w:eastAsia="SimSun" w:hAnsi="Segoe UI" w:cs="Segoe UI"/>
          <w:sz w:val="20"/>
          <w:szCs w:val="20"/>
        </w:rPr>
        <w:t xml:space="preserve"> </w:t>
      </w:r>
      <w:r w:rsidRPr="00DA2DF6">
        <w:rPr>
          <w:rFonts w:ascii="Segoe UI" w:eastAsia="SimSun" w:hAnsi="Segoe UI" w:cs="Segoe UI"/>
          <w:sz w:val="20"/>
          <w:szCs w:val="20"/>
        </w:rPr>
        <w:t>Gli OSE virtuali utilizzano uno o più core virtuali.</w:t>
      </w:r>
    </w:p>
    <w:p w14:paraId="43B7B9FD" w14:textId="77777777" w:rsidR="007C6581" w:rsidRPr="00DA2DF6" w:rsidRDefault="007C6581" w:rsidP="007C6581">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b/>
          <w:bCs/>
          <w:sz w:val="20"/>
          <w:szCs w:val="20"/>
        </w:rPr>
        <w:t>Cessione di una Licenza.</w:t>
      </w:r>
      <w:r w:rsidRPr="00DA2DF6">
        <w:rPr>
          <w:rFonts w:ascii="Segoe UI" w:eastAsia="SimSun" w:hAnsi="Segoe UI" w:cs="Segoe UI"/>
          <w:sz w:val="20"/>
          <w:szCs w:val="20"/>
        </w:rPr>
        <w:t xml:space="preserve"> La cessione di una licenza consiste nell’attribuire tale licenza a un server, dispositivo o utente.</w:t>
      </w:r>
    </w:p>
    <w:p w14:paraId="7A66FEBD" w14:textId="77777777" w:rsidR="007C6581" w:rsidRPr="00DA2DF6" w:rsidRDefault="007C6581" w:rsidP="007C6581">
      <w:pPr>
        <w:pStyle w:val="Heading1"/>
        <w:widowControl w:val="0"/>
        <w:ind w:left="360" w:hanging="360"/>
        <w:rPr>
          <w:rFonts w:ascii="Segoe UI" w:hAnsi="Segoe UI" w:cs="Segoe UI"/>
          <w:sz w:val="20"/>
          <w:szCs w:val="20"/>
        </w:rPr>
      </w:pPr>
      <w:r w:rsidRPr="00DA2DF6">
        <w:rPr>
          <w:rFonts w:ascii="Segoe UI" w:eastAsia="SimSun" w:hAnsi="Segoe UI" w:cs="Segoe UI"/>
          <w:sz w:val="20"/>
          <w:szCs w:val="20"/>
        </w:rPr>
        <w:t>DIRITTI DI UTILIZZO.</w:t>
      </w:r>
    </w:p>
    <w:p w14:paraId="5C47A513" w14:textId="77777777" w:rsidR="007C6581" w:rsidRPr="00DA2DF6" w:rsidRDefault="007C6581" w:rsidP="007C6581">
      <w:pPr>
        <w:pStyle w:val="Heading2"/>
        <w:widowControl w:val="0"/>
        <w:numPr>
          <w:ilvl w:val="1"/>
          <w:numId w:val="8"/>
        </w:numPr>
        <w:ind w:left="1080"/>
        <w:rPr>
          <w:rFonts w:ascii="Segoe UI" w:hAnsi="Segoe UI" w:cs="Segoe UI"/>
          <w:sz w:val="20"/>
          <w:szCs w:val="20"/>
        </w:rPr>
      </w:pPr>
      <w:r w:rsidRPr="00DA2DF6">
        <w:rPr>
          <w:rFonts w:ascii="Segoe UI" w:eastAsia="SimSun" w:hAnsi="Segoe UI" w:cs="Segoe UI"/>
          <w:sz w:val="20"/>
          <w:szCs w:val="20"/>
        </w:rPr>
        <w:t>Cessione della Licenza al Server.</w:t>
      </w:r>
    </w:p>
    <w:p w14:paraId="4394B307" w14:textId="2F93E68C" w:rsidR="007C6581"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r>
      <w:r w:rsidR="0026234B" w:rsidRPr="00DA2DF6">
        <w:rPr>
          <w:rFonts w:ascii="Segoe UI" w:hAnsi="Segoe UI" w:cs="Segoe UI"/>
          <w:b/>
          <w:sz w:val="20"/>
          <w:szCs w:val="20"/>
        </w:rPr>
        <w:t>Cessione Iniziale.</w:t>
      </w:r>
      <w:r w:rsidR="0026234B" w:rsidRPr="00DA2DF6">
        <w:rPr>
          <w:rFonts w:ascii="Segoe UI" w:hAnsi="Segoe UI" w:cs="Segoe UI"/>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47F2B96A" w:rsidR="0026234B" w:rsidRPr="00DA2DF6" w:rsidRDefault="0041151C" w:rsidP="0041151C">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r>
      <w:r w:rsidR="0026234B" w:rsidRPr="00DA2DF6">
        <w:rPr>
          <w:rFonts w:ascii="Segoe UI" w:eastAsia="SimSun" w:hAnsi="Segoe UI" w:cs="Segoe UI"/>
          <w:b/>
          <w:sz w:val="20"/>
          <w:szCs w:val="20"/>
        </w:rPr>
        <w:t>Riassegnazione.</w:t>
      </w:r>
      <w:r w:rsidR="0026234B" w:rsidRPr="00DA2DF6">
        <w:rPr>
          <w:rFonts w:ascii="Segoe UI" w:eastAsia="SimSun" w:hAnsi="Segoe UI" w:cs="Segoe UI"/>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2.2</w:t>
      </w:r>
      <w:r w:rsidRPr="00DA2DF6">
        <w:rPr>
          <w:rFonts w:ascii="Segoe UI" w:eastAsia="SimSun" w:hAnsi="Segoe UI" w:cs="Segoe UI"/>
          <w:sz w:val="20"/>
          <w:szCs w:val="20"/>
        </w:rPr>
        <w:tab/>
        <w:t>Esecuzione di Istanze del Software Server</w:t>
      </w:r>
      <w:r w:rsidRPr="00DA2DF6">
        <w:rPr>
          <w:rFonts w:ascii="Segoe UI" w:eastAsia="SimSun" w:hAnsi="Segoe UI" w:cs="Segoe UI"/>
          <w:bCs w:val="0"/>
          <w:sz w:val="20"/>
          <w:szCs w:val="20"/>
        </w:rPr>
        <w:t>.</w:t>
      </w:r>
      <w:r w:rsidRPr="00DA2DF6">
        <w:rPr>
          <w:rFonts w:ascii="Segoe UI" w:eastAsia="SimSun" w:hAnsi="Segoe UI" w:cs="Segoe UI"/>
          <w:b w:val="0"/>
          <w:sz w:val="20"/>
          <w:szCs w:val="20"/>
        </w:rPr>
        <w:t xml:space="preserve"> Una volta ceduta la licenza al server, il licenziatario</w:t>
      </w:r>
      <w:r w:rsidRPr="00DA2DF6">
        <w:rPr>
          <w:rFonts w:ascii="Segoe UI" w:eastAsia="SimSun" w:hAnsi="Segoe UI" w:cs="Segoe UI"/>
          <w:b w:val="0"/>
          <w:bCs w:val="0"/>
          <w:sz w:val="20"/>
          <w:szCs w:val="20"/>
        </w:rPr>
        <w:t xml:space="preserve"> potrà eseguire contemporaneamente un numero qualsiasi di istanze del software server in un massimo di quattro OSE (fisici e/o virtuali) sul server con licenza, a condizione che:</w:t>
      </w:r>
    </w:p>
    <w:p w14:paraId="466AC7AD" w14:textId="641CBC2E" w:rsidR="007C6581" w:rsidRPr="00DA2DF6" w:rsidRDefault="007C6581" w:rsidP="00635D8B">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(a)</w:t>
      </w:r>
      <w:r w:rsidR="00635D8B" w:rsidRPr="00DA2DF6">
        <w:rPr>
          <w:rFonts w:ascii="Segoe UI" w:hAnsi="Segoe UI" w:cs="Segoe UI"/>
          <w:sz w:val="20"/>
          <w:szCs w:val="20"/>
        </w:rPr>
        <w:tab/>
      </w:r>
      <w:r w:rsidRPr="00DA2DF6">
        <w:rPr>
          <w:rFonts w:ascii="Segoe UI" w:hAnsi="Segoe UI" w:cs="Segoe UI"/>
          <w:sz w:val="20"/>
          <w:szCs w:val="20"/>
        </w:rPr>
        <w:t xml:space="preserve">qualora il licenziatario esegua il software in un OSE fisico, l’OSE potrà accedere a un massimo di 20 core fisici in qualsiasi momento e </w:t>
      </w:r>
    </w:p>
    <w:p w14:paraId="097B0E18" w14:textId="77777777" w:rsidR="007C6581" w:rsidRPr="00DA2DF6"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DA2DF6">
        <w:rPr>
          <w:rFonts w:ascii="Segoe UI" w:hAnsi="Segoe UI" w:cs="Segoe UI"/>
          <w:b/>
          <w:sz w:val="20"/>
          <w:szCs w:val="20"/>
        </w:rPr>
        <w:t>(b)</w:t>
      </w:r>
      <w:r w:rsidRPr="00DA2DF6">
        <w:rPr>
          <w:rFonts w:ascii="Segoe UI" w:hAnsi="Segoe UI" w:cs="Segoe UI"/>
          <w:sz w:val="20"/>
          <w:szCs w:val="20"/>
        </w:rPr>
        <w:tab/>
        <w:t>qualora il licenziatario esegua il software in uno o più OSE virtuali, tale gruppo di OSE potrà accedere a un massimo di 20 thread hardware contemporaneamente.</w:t>
      </w:r>
    </w:p>
    <w:p w14:paraId="50D864D1" w14:textId="32CD5615" w:rsidR="007C6581" w:rsidRPr="00DA2DF6" w:rsidRDefault="007C6581" w:rsidP="007C6581">
      <w:pPr>
        <w:pStyle w:val="Heading3"/>
        <w:numPr>
          <w:ilvl w:val="0"/>
          <w:numId w:val="0"/>
        </w:numPr>
        <w:ind w:left="1080" w:hanging="720"/>
        <w:rPr>
          <w:rFonts w:ascii="Segoe UI" w:hAnsi="Segoe UI" w:cs="Segoe UI"/>
          <w:sz w:val="20"/>
          <w:szCs w:val="20"/>
        </w:rPr>
      </w:pPr>
      <w:r w:rsidRPr="00DA2DF6">
        <w:rPr>
          <w:rFonts w:ascii="Segoe UI" w:hAnsi="Segoe UI" w:cs="Segoe UI"/>
          <w:b/>
          <w:sz w:val="20"/>
          <w:szCs w:val="20"/>
        </w:rPr>
        <w:t xml:space="preserve">2.3 </w:t>
      </w:r>
      <w:r w:rsidRPr="00DA2DF6">
        <w:rPr>
          <w:rFonts w:ascii="Segoe UI" w:hAnsi="Segoe UI" w:cs="Segoe UI"/>
          <w:b/>
          <w:sz w:val="20"/>
          <w:szCs w:val="20"/>
        </w:rPr>
        <w:tab/>
        <w:t>Cessione di Licenze Aggiuntive.</w:t>
      </w:r>
      <w:r w:rsidR="00A30FE9" w:rsidRPr="00DA2DF6">
        <w:rPr>
          <w:rFonts w:ascii="Segoe UI" w:hAnsi="Segoe UI" w:cs="Segoe UI"/>
          <w:sz w:val="20"/>
          <w:szCs w:val="20"/>
        </w:rPr>
        <w:t xml:space="preserve"> </w:t>
      </w:r>
      <w:r w:rsidRPr="00DA2DF6">
        <w:rPr>
          <w:rFonts w:ascii="Segoe UI" w:hAnsi="Segoe UI" w:cs="Segoe UI"/>
          <w:color w:val="000000"/>
          <w:sz w:val="20"/>
          <w:szCs w:val="20"/>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DA2DF6" w:rsidRDefault="007C6581" w:rsidP="0010160E">
      <w:pPr>
        <w:pStyle w:val="Heading3"/>
        <w:numPr>
          <w:ilvl w:val="0"/>
          <w:numId w:val="0"/>
        </w:numPr>
        <w:tabs>
          <w:tab w:val="num" w:pos="1800"/>
        </w:tabs>
        <w:ind w:left="1080" w:hanging="720"/>
        <w:rPr>
          <w:rFonts w:ascii="Segoe UI" w:hAnsi="Segoe UI" w:cs="Segoe UI"/>
          <w:sz w:val="20"/>
          <w:szCs w:val="20"/>
        </w:rPr>
      </w:pPr>
      <w:r w:rsidRPr="00DA2DF6">
        <w:rPr>
          <w:rFonts w:ascii="Segoe UI" w:hAnsi="Segoe UI" w:cs="Segoe UI"/>
          <w:b/>
          <w:sz w:val="20"/>
          <w:szCs w:val="20"/>
        </w:rPr>
        <w:lastRenderedPageBreak/>
        <w:t>2.4</w:t>
      </w:r>
      <w:r w:rsidRPr="00DA2DF6">
        <w:rPr>
          <w:rFonts w:ascii="Segoe UI" w:hAnsi="Segoe UI" w:cs="Segoe UI"/>
          <w:b/>
          <w:sz w:val="20"/>
          <w:szCs w:val="20"/>
        </w:rPr>
        <w:tab/>
      </w:r>
      <w:r w:rsidRPr="00DA2DF6">
        <w:rPr>
          <w:rFonts w:ascii="Segoe UI" w:hAnsi="Segoe UI" w:cs="Segoe UI"/>
          <w:b/>
          <w:bCs/>
          <w:sz w:val="20"/>
          <w:szCs w:val="20"/>
        </w:rPr>
        <w:t>Scelta della Piattaforma SQL Server</w:t>
      </w:r>
      <w:r w:rsidRPr="00DA2DF6">
        <w:rPr>
          <w:rFonts w:ascii="Segoe UI" w:hAnsi="Segoe UI" w:cs="Segoe UI"/>
          <w:b/>
          <w:sz w:val="20"/>
          <w:szCs w:val="20"/>
        </w:rPr>
        <w:t>.</w:t>
      </w:r>
      <w:r w:rsidRPr="00DA2DF6">
        <w:rPr>
          <w:rFonts w:ascii="Segoe UI" w:hAnsi="Segoe UI" w:cs="Segoe UI"/>
          <w:bCs/>
          <w:sz w:val="20"/>
          <w:szCs w:val="20"/>
        </w:rPr>
        <w:t xml:space="preserve"> Le Licenze per SQL Server sono indipendenti dalla piattaforma e consentono la distribuzione e l’utilizzo su piattaforme Windows o Linux.</w:t>
      </w:r>
    </w:p>
    <w:p w14:paraId="61270A4E" w14:textId="77777777" w:rsidR="007C6581" w:rsidRPr="00DA2DF6" w:rsidRDefault="00694A43" w:rsidP="007C6581">
      <w:pPr>
        <w:pStyle w:val="Heading3"/>
        <w:numPr>
          <w:ilvl w:val="0"/>
          <w:numId w:val="0"/>
        </w:numPr>
        <w:tabs>
          <w:tab w:val="clear" w:pos="1077"/>
        </w:tabs>
        <w:ind w:left="1080" w:hanging="720"/>
        <w:rPr>
          <w:rFonts w:ascii="Segoe UI" w:hAnsi="Segoe UI" w:cs="Segoe UI"/>
          <w:sz w:val="20"/>
          <w:szCs w:val="20"/>
        </w:rPr>
      </w:pPr>
      <w:r w:rsidRPr="00DA2DF6">
        <w:rPr>
          <w:rFonts w:ascii="Segoe UI" w:hAnsi="Segoe UI" w:cs="Segoe UI"/>
          <w:b/>
          <w:sz w:val="20"/>
          <w:szCs w:val="20"/>
        </w:rPr>
        <w:t>2.5</w:t>
      </w:r>
      <w:r w:rsidRPr="00DA2DF6">
        <w:rPr>
          <w:rFonts w:ascii="Segoe UI" w:hAnsi="Segoe UI" w:cs="Segoe UI"/>
          <w:b/>
          <w:sz w:val="20"/>
          <w:szCs w:val="20"/>
        </w:rPr>
        <w:tab/>
        <w:t xml:space="preserve">Versioni ed Edizioni Alternative. </w:t>
      </w:r>
      <w:r w:rsidRPr="00DA2DF6">
        <w:rPr>
          <w:rFonts w:ascii="Segoe UI" w:hAnsi="Segoe UI" w:cs="Segoe UI"/>
          <w:sz w:val="20"/>
          <w:szCs w:val="20"/>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DA2DF6" w:rsidRDefault="007C6581" w:rsidP="007C6581">
      <w:pPr>
        <w:pStyle w:val="Heading3"/>
        <w:numPr>
          <w:ilvl w:val="0"/>
          <w:numId w:val="0"/>
        </w:numPr>
        <w:tabs>
          <w:tab w:val="clear" w:pos="1077"/>
        </w:tabs>
        <w:ind w:left="1080"/>
        <w:rPr>
          <w:rFonts w:ascii="Segoe UI" w:hAnsi="Segoe UI" w:cs="Segoe UI"/>
          <w:sz w:val="20"/>
          <w:szCs w:val="20"/>
        </w:rPr>
      </w:pPr>
      <w:r w:rsidRPr="00DA2DF6">
        <w:rPr>
          <w:rFonts w:ascii="Segoe UI" w:hAnsi="Segoe UI" w:cs="Segoe UI"/>
          <w:sz w:val="20"/>
          <w:szCs w:val="20"/>
        </w:rPr>
        <w:t>Il presente contratto si applica all’utilizzo di tali altre versioni o edizioni da parte del licenziatario nel modo indicato.</w:t>
      </w:r>
      <w:r w:rsidR="00A30FE9" w:rsidRPr="00DA2DF6">
        <w:rPr>
          <w:rFonts w:ascii="Segoe UI" w:hAnsi="Segoe UI" w:cs="Segoe UI"/>
          <w:sz w:val="20"/>
          <w:szCs w:val="20"/>
        </w:rPr>
        <w:t xml:space="preserve"> </w:t>
      </w:r>
      <w:r w:rsidRPr="00DA2DF6">
        <w:rPr>
          <w:rFonts w:ascii="Segoe UI" w:hAnsi="Segoe UI" w:cs="Segoe UI"/>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2.6</w:t>
      </w:r>
      <w:r w:rsidRPr="00DA2DF6">
        <w:rPr>
          <w:rFonts w:ascii="Segoe UI" w:eastAsia="SimSun" w:hAnsi="Segoe UI" w:cs="Segoe UI"/>
          <w:sz w:val="20"/>
          <w:szCs w:val="20"/>
        </w:rPr>
        <w:tab/>
        <w:t xml:space="preserve">Esecuzione di Istanze del Software Aggiuntivo. </w:t>
      </w:r>
      <w:r w:rsidRPr="00DA2DF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108D848A"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Data Quality</w:t>
      </w:r>
    </w:p>
    <w:p w14:paraId="20224DD1" w14:textId="29671A60" w:rsidR="000269DB" w:rsidRPr="00DA2DF6" w:rsidRDefault="00784B9E"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 xml:space="preserve">SQL </w:t>
      </w:r>
      <w:r w:rsidR="000269DB" w:rsidRPr="00DA2DF6">
        <w:rPr>
          <w:rFonts w:ascii="Segoe UI" w:eastAsia="SimSun" w:hAnsi="Segoe UI" w:cs="Segoe UI"/>
          <w:sz w:val="20"/>
          <w:szCs w:val="20"/>
        </w:rPr>
        <w:t>SDK di Connettività Client</w:t>
      </w:r>
    </w:p>
    <w:p w14:paraId="08C6EBBC"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SDK di Strumenti Client</w:t>
      </w:r>
    </w:p>
    <w:p w14:paraId="524E328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Client Tools Backward Compatibility</w:t>
      </w:r>
    </w:p>
    <w:p w14:paraId="1CF678AF"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Connettività Strumenti Client</w:t>
      </w:r>
    </w:p>
    <w:p w14:paraId="36809828" w14:textId="77777777" w:rsidR="000269DB" w:rsidRPr="00DA2DF6" w:rsidRDefault="000269DB"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Client</w:t>
      </w:r>
    </w:p>
    <w:p w14:paraId="7E5A146A" w14:textId="77777777" w:rsidR="00E61566" w:rsidRPr="00DA2DF6" w:rsidRDefault="00E61566" w:rsidP="000269DB">
      <w:pPr>
        <w:pStyle w:val="Bullet3"/>
        <w:widowControl w:val="0"/>
        <w:tabs>
          <w:tab w:val="clear" w:pos="1080"/>
          <w:tab w:val="num" w:pos="1440"/>
        </w:tabs>
        <w:ind w:left="1440" w:hanging="360"/>
        <w:rPr>
          <w:rFonts w:ascii="Segoe UI" w:hAnsi="Segoe UI" w:cs="Segoe UI"/>
          <w:sz w:val="20"/>
          <w:szCs w:val="20"/>
        </w:rPr>
      </w:pPr>
      <w:r w:rsidRPr="00DA2DF6">
        <w:rPr>
          <w:rFonts w:ascii="Segoe UI" w:eastAsia="SimSun" w:hAnsi="Segoe UI" w:cs="Segoe UI"/>
          <w:sz w:val="20"/>
          <w:szCs w:val="20"/>
        </w:rPr>
        <w:t>Distributed Replay Controller</w:t>
      </w:r>
    </w:p>
    <w:p w14:paraId="60CE1733"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2.7</w:t>
      </w:r>
      <w:r w:rsidRPr="00DA2DF6">
        <w:rPr>
          <w:rFonts w:ascii="Segoe UI" w:eastAsia="SimSun" w:hAnsi="Segoe UI" w:cs="Segoe UI"/>
          <w:sz w:val="20"/>
          <w:szCs w:val="20"/>
        </w:rPr>
        <w:tab/>
        <w:t xml:space="preserve">Creazione e Memorizzazione di Istanze sui Server o sui Supporti di Memorizzazione. </w:t>
      </w:r>
      <w:r w:rsidRPr="00DA2DF6">
        <w:rPr>
          <w:rFonts w:ascii="Segoe UI" w:eastAsia="SimSun" w:hAnsi="Segoe UI" w:cs="Segoe UI"/>
          <w:b w:val="0"/>
          <w:bCs w:val="0"/>
          <w:sz w:val="20"/>
          <w:szCs w:val="20"/>
        </w:rPr>
        <w:t>Per ogni licenza software acquistata, il licenziatario disporrà dei diritti aggiuntivi che seguono.</w:t>
      </w:r>
    </w:p>
    <w:p w14:paraId="5D5CE08F"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(a)</w:t>
      </w:r>
      <w:r w:rsidRPr="00DA2DF6">
        <w:rPr>
          <w:rFonts w:ascii="Segoe UI" w:eastAsia="SimSun" w:hAnsi="Segoe UI" w:cs="Segoe UI"/>
          <w:sz w:val="20"/>
          <w:szCs w:val="20"/>
        </w:rPr>
        <w:tab/>
        <w:t>Il licenziatario potrà creare un numero qualsiasi di istanze del software server e del software aggiuntivo.</w:t>
      </w:r>
    </w:p>
    <w:p w14:paraId="4F1FB068"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(b)</w:t>
      </w:r>
      <w:r w:rsidRPr="00DA2DF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0DBF5330" w14:textId="77777777" w:rsidR="007C6581" w:rsidRPr="00DA2DF6" w:rsidRDefault="007C6581" w:rsidP="007C6581">
      <w:pPr>
        <w:pStyle w:val="Bullet3"/>
        <w:widowControl w:val="0"/>
        <w:numPr>
          <w:ilvl w:val="0"/>
          <w:numId w:val="0"/>
        </w:numPr>
        <w:ind w:left="1440" w:hanging="360"/>
        <w:rPr>
          <w:rFonts w:ascii="Segoe UI" w:hAnsi="Segoe UI" w:cs="Segoe UI"/>
          <w:sz w:val="20"/>
          <w:szCs w:val="20"/>
        </w:rPr>
      </w:pPr>
      <w:r w:rsidRPr="00DA2DF6">
        <w:rPr>
          <w:rFonts w:ascii="Segoe UI" w:eastAsia="SimSun" w:hAnsi="Segoe UI" w:cs="Segoe UI"/>
          <w:b/>
          <w:sz w:val="20"/>
          <w:szCs w:val="20"/>
        </w:rPr>
        <w:t>(c)</w:t>
      </w:r>
      <w:r w:rsidRPr="00DA2DF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54A7BA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2.8</w:t>
      </w:r>
      <w:r w:rsidRPr="00DA2DF6">
        <w:rPr>
          <w:rFonts w:ascii="Segoe UI" w:eastAsia="SimSun" w:hAnsi="Segoe UI" w:cs="Segoe UI"/>
          <w:sz w:val="20"/>
          <w:szCs w:val="20"/>
        </w:rPr>
        <w:tab/>
        <w:t xml:space="preserve">Programmi Software Microsoft Inclusi. </w:t>
      </w:r>
      <w:r w:rsidRPr="00DA2DF6">
        <w:rPr>
          <w:rFonts w:ascii="Segoe UI" w:eastAsia="SimSun" w:hAnsi="Segoe UI" w:cs="Segoe UI"/>
          <w:b w:val="0"/>
          <w:bCs w:val="0"/>
          <w:sz w:val="20"/>
          <w:szCs w:val="20"/>
        </w:rPr>
        <w:t>Il software include altri programmi Microsoft elencati all’indirizzo</w:t>
      </w:r>
      <w:r w:rsidRPr="00DA2DF6">
        <w:rPr>
          <w:rFonts w:ascii="Segoe UI" w:hAnsi="Segoe UI" w:cs="Segoe UI"/>
          <w:b w:val="0"/>
          <w:sz w:val="20"/>
          <w:szCs w:val="20"/>
        </w:rPr>
        <w:t xml:space="preserve"> </w:t>
      </w:r>
      <w:hyperlink r:id="rId11" w:history="1">
        <w:r w:rsidR="00784B9E" w:rsidRPr="00DA2DF6">
          <w:rPr>
            <w:rStyle w:val="Hyperlink"/>
            <w:rFonts w:ascii="Segoe UI" w:hAnsi="Segoe UI" w:cs="Segoe UI"/>
            <w:b w:val="0"/>
            <w:sz w:val="20"/>
            <w:szCs w:val="20"/>
          </w:rPr>
          <w:t>https://go.microsoft.com/fwlink/?linkid=2102146</w:t>
        </w:r>
      </w:hyperlink>
      <w:r w:rsidRPr="00DA2DF6">
        <w:rPr>
          <w:rFonts w:ascii="Segoe UI" w:hAnsi="Segoe UI" w:cs="Segoe UI"/>
          <w:b w:val="0"/>
          <w:sz w:val="20"/>
          <w:szCs w:val="20"/>
        </w:rPr>
        <w:t xml:space="preserve">. </w:t>
      </w:r>
      <w:r w:rsidRPr="00DA2DF6">
        <w:rPr>
          <w:rFonts w:ascii="Segoe UI" w:eastAsia="SimSun" w:hAnsi="Segoe UI" w:cs="Segoe UI"/>
          <w:b w:val="0"/>
          <w:bCs w:val="0"/>
          <w:sz w:val="20"/>
          <w:szCs w:val="20"/>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DA2DF6" w:rsidRDefault="007C6581" w:rsidP="00DA2DF6">
      <w:pPr>
        <w:pStyle w:val="Heading1"/>
        <w:keepNext/>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lastRenderedPageBreak/>
        <w:t>3.</w:t>
      </w:r>
      <w:r w:rsidRPr="00DA2DF6">
        <w:rPr>
          <w:rFonts w:ascii="Segoe UI" w:eastAsia="SimSun" w:hAnsi="Segoe UI" w:cs="Segoe UI"/>
          <w:sz w:val="20"/>
          <w:szCs w:val="20"/>
        </w:rPr>
        <w:tab/>
        <w:t>REQUISITI AGGIUNTIVI PER LE LICENZE E/O DIRITTI DI UTILIZZO.</w:t>
      </w:r>
    </w:p>
    <w:p w14:paraId="3E2F501F" w14:textId="5D5FA448"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3.1</w:t>
      </w:r>
      <w:r w:rsidRPr="00DA2DF6">
        <w:rPr>
          <w:rFonts w:ascii="Segoe UI" w:eastAsia="SimSun" w:hAnsi="Segoe UI" w:cs="Segoe UI"/>
          <w:sz w:val="20"/>
          <w:szCs w:val="20"/>
        </w:rPr>
        <w:tab/>
        <w:t xml:space="preserve">Licenze di Accesso Client (“Client Access License” o “CAL”). </w:t>
      </w:r>
      <w:r w:rsidRPr="00DA2DF6">
        <w:rPr>
          <w:rFonts w:ascii="Segoe UI" w:eastAsia="SimSun" w:hAnsi="Segoe UI" w:cs="Segoe UI"/>
          <w:b w:val="0"/>
          <w:bCs w:val="0"/>
          <w:sz w:val="20"/>
          <w:szCs w:val="20"/>
        </w:rPr>
        <w:t xml:space="preserve">Il licenziatario dovrà acquistare e assegnare una licenza CAL per SQL Server </w:t>
      </w:r>
      <w:r w:rsidR="002A4411">
        <w:rPr>
          <w:rFonts w:ascii="Segoe UI" w:eastAsia="SimSun" w:hAnsi="Segoe UI" w:cs="Segoe UI"/>
          <w:b w:val="0"/>
          <w:bCs w:val="0"/>
          <w:sz w:val="20"/>
          <w:szCs w:val="20"/>
        </w:rPr>
        <w:t>2022</w:t>
      </w:r>
      <w:r w:rsidRPr="00DA2DF6">
        <w:rPr>
          <w:rFonts w:ascii="Segoe UI" w:eastAsia="SimSun" w:hAnsi="Segoe UI" w:cs="Segoe UI"/>
          <w:b w:val="0"/>
          <w:bCs w:val="0"/>
          <w:sz w:val="20"/>
          <w:szCs w:val="20"/>
        </w:rPr>
        <w:t xml:space="preserve"> a ogni dispositivo o utente che accede alle istanze del software server in modo diretto o indiretto.</w:t>
      </w:r>
      <w:r w:rsidRPr="00DA2DF6">
        <w:rPr>
          <w:rFonts w:ascii="Segoe UI" w:eastAsia="SimSun" w:hAnsi="Segoe UI" w:cs="Segoe UI"/>
          <w:color w:val="FF0000"/>
          <w:sz w:val="20"/>
          <w:szCs w:val="20"/>
        </w:rPr>
        <w:t xml:space="preserve"> </w:t>
      </w:r>
      <w:r w:rsidRPr="00DA2DF6">
        <w:rPr>
          <w:rFonts w:ascii="Segoe UI" w:eastAsia="SimSun" w:hAnsi="Segoe UI" w:cs="Segoe UI"/>
          <w:b w:val="0"/>
          <w:bCs w:val="0"/>
          <w:sz w:val="20"/>
          <w:szCs w:val="20"/>
        </w:rPr>
        <w:t xml:space="preserve">Una partizione hardware o un blade è considerato un dispositivo separato. </w:t>
      </w:r>
      <w:r w:rsidRPr="00DA2DF6">
        <w:rPr>
          <w:rFonts w:ascii="Segoe UI" w:eastAsia="SimSun" w:hAnsi="Segoe UI" w:cs="Segoe UI"/>
          <w:b w:val="0"/>
          <w:sz w:val="20"/>
          <w:szCs w:val="20"/>
        </w:rPr>
        <w:t>Le CAL consentono di accedere a istanze di versioni precedenti, ma non di versioni successive, del software server.</w:t>
      </w:r>
      <w:r w:rsidR="00A30FE9" w:rsidRPr="00DA2DF6">
        <w:rPr>
          <w:rFonts w:ascii="Segoe UI" w:eastAsia="SimSun" w:hAnsi="Segoe UI" w:cs="Segoe UI"/>
          <w:b w:val="0"/>
          <w:sz w:val="20"/>
          <w:szCs w:val="20"/>
        </w:rPr>
        <w:t xml:space="preserve"> </w:t>
      </w:r>
      <w:r w:rsidRPr="00DA2DF6">
        <w:rPr>
          <w:rFonts w:ascii="Segoe UI" w:eastAsia="SimSun" w:hAnsi="Segoe UI" w:cs="Segoe UI"/>
          <w:b w:val="0"/>
          <w:sz w:val="20"/>
          <w:szCs w:val="20"/>
        </w:rPr>
        <w:t>Il licenziatario non è tenuto a disporre di una CAL per:</w:t>
      </w:r>
    </w:p>
    <w:p w14:paraId="38219120"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nessuno dei server autorizzati a eseguire istanze del software server oppure</w:t>
      </w:r>
    </w:p>
    <w:p w14:paraId="7AC9469F" w14:textId="77777777" w:rsidR="007C6581" w:rsidRPr="00DA2DF6" w:rsidRDefault="007C6581" w:rsidP="007C6581">
      <w:pPr>
        <w:pStyle w:val="Bullet4"/>
        <w:widowControl w:val="0"/>
        <w:numPr>
          <w:ilvl w:val="0"/>
          <w:numId w:val="9"/>
        </w:numPr>
        <w:ind w:left="1440"/>
        <w:rPr>
          <w:rFonts w:ascii="Segoe UI" w:hAnsi="Segoe UI" w:cs="Segoe UI"/>
          <w:sz w:val="20"/>
          <w:szCs w:val="20"/>
        </w:rPr>
      </w:pPr>
      <w:r w:rsidRPr="00DA2DF6">
        <w:rPr>
          <w:rFonts w:ascii="Segoe UI" w:eastAsia="SimSun" w:hAnsi="Segoe UI" w:cs="Segoe UI"/>
          <w:sz w:val="20"/>
          <w:szCs w:val="20"/>
        </w:rPr>
        <w:t>un massimo di due dispositivi o utenti che accedono alle istanze del software server esclusivamente per gestirle.</w:t>
      </w:r>
    </w:p>
    <w:p w14:paraId="16A74557"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3.2</w:t>
      </w:r>
      <w:r w:rsidRPr="00DA2DF6">
        <w:rPr>
          <w:rFonts w:ascii="Segoe UI" w:eastAsia="SimSun" w:hAnsi="Segoe UI" w:cs="Segoe UI"/>
          <w:sz w:val="20"/>
          <w:szCs w:val="20"/>
        </w:rPr>
        <w:tab/>
        <w:t xml:space="preserve">Tipi di CAL. </w:t>
      </w:r>
      <w:r w:rsidRPr="00DA2DF6">
        <w:rPr>
          <w:rFonts w:ascii="Segoe UI" w:eastAsia="SimSun" w:hAnsi="Segoe UI" w:cs="Segoe UI"/>
          <w:b w:val="0"/>
          <w:bCs w:val="0"/>
          <w:sz w:val="20"/>
          <w:szCs w:val="20"/>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DA2DF6"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DA2DF6">
        <w:rPr>
          <w:rFonts w:ascii="Segoe UI" w:eastAsia="SimSun" w:hAnsi="Segoe UI" w:cs="Segoe UI"/>
          <w:sz w:val="20"/>
          <w:szCs w:val="20"/>
        </w:rPr>
        <w:t>3.3</w:t>
      </w:r>
      <w:r w:rsidRPr="00DA2DF6">
        <w:rPr>
          <w:rFonts w:ascii="Segoe UI" w:eastAsia="SimSun" w:hAnsi="Segoe UI" w:cs="Segoe UI"/>
          <w:sz w:val="20"/>
          <w:szCs w:val="20"/>
        </w:rPr>
        <w:tab/>
        <w:t xml:space="preserve">Riassegnazione di CAL. </w:t>
      </w:r>
    </w:p>
    <w:p w14:paraId="07844FE4"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(a)</w:t>
      </w:r>
      <w:r w:rsidRPr="00DA2DF6">
        <w:rPr>
          <w:rFonts w:ascii="Segoe UI" w:eastAsia="SimSun" w:hAnsi="Segoe UI" w:cs="Segoe UI"/>
          <w:sz w:val="20"/>
          <w:szCs w:val="20"/>
        </w:rPr>
        <w:tab/>
      </w:r>
      <w:r w:rsidRPr="00DA2DF6">
        <w:rPr>
          <w:rFonts w:ascii="Segoe UI" w:eastAsia="SimSun" w:hAnsi="Segoe UI" w:cs="Segoe UI"/>
          <w:b w:val="0"/>
          <w:bCs w:val="0"/>
          <w:sz w:val="20"/>
          <w:szCs w:val="20"/>
        </w:rPr>
        <w:t xml:space="preserve">Il licenziatario potrà </w:t>
      </w:r>
      <w:r w:rsidRPr="00DA2DF6">
        <w:rPr>
          <w:rFonts w:ascii="Segoe UI" w:eastAsia="SimSun" w:hAnsi="Segoe UI" w:cs="Segoe UI"/>
          <w:b w:val="0"/>
          <w:sz w:val="20"/>
          <w:szCs w:val="20"/>
        </w:rPr>
        <w:t>riassegnare definitivamente una licenza CAL per dispositivo da un dispositivo a un altro o una user CAL (licenza di accesso da parte dell’utente) da un utente a un altro oppure</w:t>
      </w:r>
    </w:p>
    <w:p w14:paraId="79F9968C" w14:textId="77777777" w:rsidR="007C6581" w:rsidRPr="00DA2DF6"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DA2DF6">
        <w:rPr>
          <w:rFonts w:ascii="Segoe UI" w:eastAsia="SimSun" w:hAnsi="Segoe UI" w:cs="Segoe UI"/>
          <w:sz w:val="20"/>
          <w:szCs w:val="20"/>
        </w:rPr>
        <w:t>(b)</w:t>
      </w:r>
      <w:r w:rsidRPr="00DA2DF6">
        <w:rPr>
          <w:rFonts w:ascii="Segoe UI" w:eastAsia="SimSun" w:hAnsi="Segoe UI" w:cs="Segoe UI"/>
          <w:sz w:val="20"/>
          <w:szCs w:val="20"/>
        </w:rPr>
        <w:tab/>
      </w:r>
      <w:r w:rsidRPr="00DA2DF6">
        <w:rPr>
          <w:rFonts w:ascii="Segoe UI" w:eastAsia="SimSun" w:hAnsi="Segoe UI" w:cs="Segoe UI"/>
          <w:b w:val="0"/>
          <w:sz w:val="20"/>
          <w:szCs w:val="20"/>
        </w:rPr>
        <w:t>riassegnare temporaneamente una CAL dispositivo a un dispositivo temporaneo mentre il dispositivo principale è guasto oppure una CAL utente a un lavoratore temporaneo mentre l’utente principale è assente.</w:t>
      </w:r>
    </w:p>
    <w:p w14:paraId="771165F4"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3.4</w:t>
      </w:r>
      <w:r w:rsidRPr="00DA2DF6">
        <w:rPr>
          <w:rFonts w:ascii="Segoe UI" w:eastAsia="SimSun" w:hAnsi="Segoe UI" w:cs="Segoe UI"/>
          <w:sz w:val="20"/>
          <w:szCs w:val="20"/>
        </w:rPr>
        <w:tab/>
        <w:t xml:space="preserve">Multiplexing. </w:t>
      </w:r>
      <w:r w:rsidRPr="00DA2DF6">
        <w:rPr>
          <w:rFonts w:ascii="Segoe UI" w:eastAsia="SimSun" w:hAnsi="Segoe UI" w:cs="Segoe UI"/>
          <w:b w:val="0"/>
          <w:bCs w:val="0"/>
          <w:sz w:val="20"/>
          <w:szCs w:val="20"/>
        </w:rPr>
        <w:t>L’hardware o il software utilizzato dal licenziatario per</w:t>
      </w:r>
    </w:p>
    <w:p w14:paraId="71812D76"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raggruppare le connessioni,</w:t>
      </w:r>
    </w:p>
    <w:p w14:paraId="03B9F065"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reindirizzare le informazioni oppure</w:t>
      </w:r>
    </w:p>
    <w:p w14:paraId="0F481528" w14:textId="77777777" w:rsidR="007C6581" w:rsidRPr="00DA2DF6" w:rsidRDefault="007C6581" w:rsidP="007C6581">
      <w:pPr>
        <w:pStyle w:val="Bullet3"/>
        <w:widowControl w:val="0"/>
        <w:numPr>
          <w:ilvl w:val="0"/>
          <w:numId w:val="10"/>
        </w:numPr>
        <w:rPr>
          <w:rFonts w:ascii="Segoe UI" w:hAnsi="Segoe UI" w:cs="Segoe UI"/>
          <w:sz w:val="20"/>
          <w:szCs w:val="20"/>
        </w:rPr>
      </w:pPr>
      <w:r w:rsidRPr="00DA2DF6">
        <w:rPr>
          <w:rFonts w:ascii="Segoe UI" w:eastAsia="SimSun" w:hAnsi="Segoe UI" w:cs="Segoe UI"/>
          <w:sz w:val="20"/>
          <w:szCs w:val="20"/>
        </w:rPr>
        <w:t>ridurre il numero di dispositivi o utenti che accedono a o utilizzano direttamente il software</w:t>
      </w:r>
    </w:p>
    <w:p w14:paraId="5B60576D" w14:textId="77777777" w:rsidR="007C6581" w:rsidRPr="00DA2DF6" w:rsidRDefault="007C6581" w:rsidP="007C6581">
      <w:pPr>
        <w:pStyle w:val="Body2"/>
        <w:widowControl w:val="0"/>
        <w:ind w:left="1080"/>
        <w:rPr>
          <w:rFonts w:ascii="Segoe UI" w:hAnsi="Segoe UI" w:cs="Segoe UI"/>
          <w:sz w:val="20"/>
          <w:szCs w:val="20"/>
        </w:rPr>
      </w:pPr>
      <w:r w:rsidRPr="00DA2DF6">
        <w:rPr>
          <w:rFonts w:ascii="Segoe UI" w:eastAsia="SimSun" w:hAnsi="Segoe UI" w:cs="Segoe UI"/>
          <w:sz w:val="20"/>
          <w:szCs w:val="20"/>
        </w:rPr>
        <w:t>(talvolta indicato come “multiplexing” o “pooling”), non riduce il numero di licenze di qualsiasi tipo che sono necessarie.</w:t>
      </w:r>
    </w:p>
    <w:p w14:paraId="1A06DDC5"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3.5</w:t>
      </w:r>
      <w:r w:rsidRPr="00DA2DF6">
        <w:rPr>
          <w:rFonts w:ascii="Segoe UI" w:eastAsia="SimSun" w:hAnsi="Segoe UI" w:cs="Segoe UI"/>
          <w:sz w:val="20"/>
          <w:szCs w:val="20"/>
        </w:rPr>
        <w:tab/>
        <w:t xml:space="preserve">Nessuna Separazione del Software Server. </w:t>
      </w:r>
      <w:r w:rsidRPr="00DA2DF6">
        <w:rPr>
          <w:rFonts w:ascii="Segoe UI" w:eastAsia="SimSun" w:hAnsi="Segoe UI" w:cs="Segoe UI"/>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DA2DF6" w:rsidRDefault="007C6581" w:rsidP="007C6581">
      <w:pPr>
        <w:pStyle w:val="Heading2"/>
        <w:widowControl w:val="0"/>
        <w:numPr>
          <w:ilvl w:val="0"/>
          <w:numId w:val="0"/>
        </w:numPr>
        <w:ind w:left="1080" w:hanging="720"/>
        <w:rPr>
          <w:rFonts w:ascii="Segoe UI" w:hAnsi="Segoe UI" w:cs="Segoe UI"/>
          <w:sz w:val="20"/>
          <w:szCs w:val="20"/>
        </w:rPr>
      </w:pPr>
      <w:r w:rsidRPr="00DA2DF6">
        <w:rPr>
          <w:rFonts w:ascii="Segoe UI" w:eastAsia="SimSun" w:hAnsi="Segoe UI" w:cs="Segoe UI"/>
          <w:sz w:val="20"/>
          <w:szCs w:val="20"/>
        </w:rPr>
        <w:t>3.6</w:t>
      </w:r>
      <w:r w:rsidRPr="00DA2DF6">
        <w:rPr>
          <w:rFonts w:ascii="Segoe UI" w:eastAsia="SimSun" w:hAnsi="Segoe UI" w:cs="Segoe UI"/>
          <w:sz w:val="20"/>
          <w:szCs w:val="20"/>
        </w:rPr>
        <w:tab/>
        <w:t>Numero Massimo di Istanze.</w:t>
      </w:r>
      <w:r w:rsidRPr="00DA2DF6">
        <w:rPr>
          <w:rFonts w:ascii="Segoe UI" w:eastAsia="SimSun" w:hAnsi="Segoe UI" w:cs="Segoe UI"/>
          <w:b w:val="0"/>
          <w:sz w:val="20"/>
          <w:szCs w:val="20"/>
        </w:rPr>
        <w:t xml:space="preserve"> </w:t>
      </w:r>
      <w:r w:rsidRPr="00DA2DF6">
        <w:rPr>
          <w:rFonts w:ascii="Segoe UI" w:eastAsia="SimSun" w:hAnsi="Segoe UI" w:cs="Segoe UI"/>
          <w:b w:val="0"/>
          <w:bCs w:val="0"/>
          <w:sz w:val="20"/>
          <w:szCs w:val="20"/>
        </w:rPr>
        <w:t>Il software o l’hardware del licenziatario potrà limitare il numero di istanze del software server che è possibile eseguire in ambienti fisici e virtuali del sistema operativo.</w:t>
      </w:r>
    </w:p>
    <w:p w14:paraId="53C296EF" w14:textId="77777777" w:rsidR="00784B9E" w:rsidRPr="00DA2DF6" w:rsidRDefault="007C6581" w:rsidP="00784B9E">
      <w:pPr>
        <w:ind w:left="1080" w:hanging="720"/>
        <w:rPr>
          <w:rFonts w:ascii="Segoe UI" w:hAnsi="Segoe UI" w:cs="Segoe UI"/>
          <w:sz w:val="20"/>
          <w:szCs w:val="20"/>
        </w:rPr>
      </w:pPr>
      <w:r w:rsidRPr="00DA2DF6">
        <w:rPr>
          <w:rFonts w:ascii="Segoe UI" w:eastAsia="SimSun" w:hAnsi="Segoe UI" w:cs="Segoe UI"/>
          <w:b/>
          <w:sz w:val="20"/>
          <w:szCs w:val="20"/>
        </w:rPr>
        <w:t>3.7</w:t>
      </w:r>
      <w:r w:rsidRPr="00DA2DF6">
        <w:rPr>
          <w:rFonts w:ascii="Segoe UI" w:eastAsia="SimSun" w:hAnsi="Segoe UI" w:cs="Segoe UI"/>
          <w:sz w:val="20"/>
          <w:szCs w:val="20"/>
        </w:rPr>
        <w:tab/>
      </w:r>
      <w:r w:rsidR="00784B9E" w:rsidRPr="00DA2DF6">
        <w:rPr>
          <w:rFonts w:ascii="Segoe UI" w:eastAsia="SimSun" w:hAnsi="Segoe UI" w:cs="Segoe UI"/>
          <w:b/>
          <w:bCs/>
          <w:sz w:val="20"/>
          <w:szCs w:val="20"/>
        </w:rPr>
        <w:t>Elemento di Report Mappa di SQL Server Reporting Services.</w:t>
      </w:r>
      <w:r w:rsidR="00784B9E" w:rsidRPr="00DA2DF6">
        <w:rPr>
          <w:rFonts w:ascii="Segoe UI" w:eastAsia="SimSun" w:hAnsi="Segoe UI" w:cs="Segoe UI"/>
          <w:sz w:val="20"/>
          <w:szCs w:val="20"/>
        </w:rPr>
        <w:t xml:space="preserve"> </w:t>
      </w:r>
      <w:r w:rsidR="00784B9E" w:rsidRPr="00DA2DF6">
        <w:rPr>
          <w:rFonts w:ascii="Segoe UI" w:hAnsi="Segoe UI" w:cs="Segoe UI"/>
          <w:sz w:val="20"/>
          <w:szCs w:val="20"/>
        </w:rPr>
        <w:t xml:space="preserve">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w:t>
      </w:r>
      <w:r w:rsidR="00784B9E" w:rsidRPr="00DA2DF6">
        <w:rPr>
          <w:rFonts w:ascii="Segoe UI" w:hAnsi="Segoe UI" w:cs="Segoe UI"/>
          <w:sz w:val="20"/>
          <w:szCs w:val="20"/>
        </w:rPr>
        <w:lastRenderedPageBreak/>
        <w:t>per l’Utilizzo per l’Utente Finale di Bing Maps e MapPoint Web Service e dalle Condizioni per l’Utilizzo del Servizio Embedded Maps disponibili all’indirizzo </w:t>
      </w:r>
      <w:hyperlink r:id="rId12" w:history="1">
        <w:r w:rsidR="00784B9E" w:rsidRPr="00DA2DF6">
          <w:rPr>
            <w:rStyle w:val="Hyperlink"/>
            <w:rFonts w:ascii="Segoe UI" w:eastAsia="SimSun" w:hAnsi="Segoe UI" w:cs="Segoe UI"/>
            <w:bCs/>
            <w:sz w:val="20"/>
            <w:szCs w:val="20"/>
          </w:rPr>
          <w:t>http://go.microsoft.com/?linkid=9710837</w:t>
        </w:r>
      </w:hyperlink>
      <w:r w:rsidR="00784B9E" w:rsidRPr="00DA2DF6">
        <w:rPr>
          <w:rFonts w:ascii="Segoe UI" w:hAnsi="Segoe UI" w:cs="Segoe UI"/>
          <w:sz w:val="20"/>
          <w:szCs w:val="20"/>
        </w:rPr>
        <w:t xml:space="preserve">, nonché dall’Informativa sulla Privacy di Microsoft che si trova alla pagina </w:t>
      </w:r>
      <w:hyperlink r:id="rId13" w:history="1">
        <w:r w:rsidR="00784B9E" w:rsidRPr="00DA2DF6">
          <w:rPr>
            <w:rStyle w:val="Hyperlink"/>
            <w:rFonts w:ascii="Segoe UI" w:eastAsia="SimSun" w:hAnsi="Segoe UI" w:cs="Segoe UI"/>
            <w:bCs/>
            <w:sz w:val="20"/>
            <w:szCs w:val="20"/>
          </w:rPr>
          <w:t>http://go.microsoft.com/fwlink/?LinkID=248686</w:t>
        </w:r>
      </w:hyperlink>
      <w:r w:rsidR="00784B9E" w:rsidRPr="00DA2DF6">
        <w:rPr>
          <w:rFonts w:ascii="Segoe UI" w:hAnsi="Segoe UI" w:cs="Segoe UI"/>
          <w:sz w:val="20"/>
          <w:szCs w:val="20"/>
        </w:rPr>
        <w:t>.</w:t>
      </w:r>
    </w:p>
    <w:p w14:paraId="6B25437C" w14:textId="2DB987D0" w:rsidR="00784B9E" w:rsidRPr="00DA2DF6" w:rsidRDefault="00784B9E" w:rsidP="00784B9E">
      <w:pPr>
        <w:pStyle w:val="Heading2"/>
        <w:widowControl w:val="0"/>
        <w:numPr>
          <w:ilvl w:val="0"/>
          <w:numId w:val="0"/>
        </w:numPr>
        <w:ind w:left="1080" w:hanging="720"/>
        <w:rPr>
          <w:rFonts w:ascii="Segoe UI" w:eastAsia="SimSun" w:hAnsi="Segoe UI" w:cs="Segoe UI"/>
          <w:sz w:val="20"/>
          <w:szCs w:val="20"/>
        </w:rPr>
      </w:pPr>
      <w:r w:rsidRPr="00DA2DF6">
        <w:rPr>
          <w:rFonts w:ascii="Segoe UI" w:eastAsia="SimSun" w:hAnsi="Segoe UI" w:cs="Segoe UI"/>
          <w:sz w:val="20"/>
          <w:szCs w:val="20"/>
        </w:rPr>
        <w:t>3.8</w:t>
      </w:r>
      <w:r w:rsidRPr="00DA2DF6">
        <w:rPr>
          <w:rFonts w:ascii="Segoe UI" w:eastAsia="SimSun" w:hAnsi="Segoe UI" w:cs="Segoe UI"/>
          <w:sz w:val="20"/>
          <w:szCs w:val="20"/>
        </w:rPr>
        <w:tab/>
      </w:r>
      <w:bookmarkStart w:id="0" w:name="_Hlk18385677"/>
      <w:r w:rsidRPr="00DA2DF6">
        <w:rPr>
          <w:rFonts w:ascii="Segoe UI" w:eastAsia="SimSun" w:hAnsi="Segoe UI" w:cs="Segoe UI"/>
          <w:sz w:val="20"/>
          <w:szCs w:val="20"/>
        </w:rPr>
        <w:t xml:space="preserve">Cluster Big Data (BDC). </w:t>
      </w:r>
      <w:r w:rsidRPr="00DA2DF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DA2DF6">
          <w:rPr>
            <w:rStyle w:val="Hyperlink"/>
            <w:rFonts w:ascii="Segoe UI" w:eastAsia="SimSun" w:hAnsi="Segoe UI" w:cs="Segoe UI"/>
            <w:b w:val="0"/>
            <w:sz w:val="20"/>
            <w:szCs w:val="20"/>
          </w:rPr>
          <w:t>https://go.microsoft.com/fwlink/?linkid=2102541</w:t>
        </w:r>
      </w:hyperlink>
      <w:bookmarkEnd w:id="0"/>
    </w:p>
    <w:p w14:paraId="2274CBD3" w14:textId="19A162F0" w:rsidR="00784B9E" w:rsidRPr="00DA2DF6" w:rsidRDefault="00784B9E" w:rsidP="00784B9E">
      <w:pPr>
        <w:widowControl w:val="0"/>
        <w:ind w:left="1080" w:hanging="720"/>
        <w:outlineLvl w:val="1"/>
        <w:rPr>
          <w:rFonts w:ascii="Segoe UI" w:eastAsia="SimSun" w:hAnsi="Segoe UI" w:cs="Segoe UI"/>
          <w:bCs/>
          <w:sz w:val="20"/>
          <w:szCs w:val="20"/>
        </w:rPr>
      </w:pPr>
      <w:r w:rsidRPr="00DA2DF6">
        <w:rPr>
          <w:rFonts w:ascii="Segoe UI" w:eastAsia="SimSun" w:hAnsi="Segoe UI" w:cs="Segoe UI"/>
          <w:b/>
          <w:bCs/>
          <w:sz w:val="20"/>
          <w:szCs w:val="20"/>
        </w:rPr>
        <w:t>3.</w:t>
      </w:r>
      <w:r w:rsidRPr="00DA2DF6">
        <w:rPr>
          <w:rFonts w:ascii="Segoe UI" w:hAnsi="Segoe UI" w:cs="Segoe UI"/>
          <w:b/>
          <w:sz w:val="20"/>
          <w:szCs w:val="20"/>
        </w:rPr>
        <w:t>9</w:t>
      </w:r>
      <w:r w:rsidRPr="00DA2DF6">
        <w:rPr>
          <w:rFonts w:ascii="Segoe UI" w:hAnsi="Segoe UI" w:cs="Segoe UI"/>
          <w:b/>
          <w:sz w:val="20"/>
          <w:szCs w:val="20"/>
        </w:rPr>
        <w:tab/>
      </w:r>
      <w:r w:rsidRPr="00DA2DF6">
        <w:rPr>
          <w:rFonts w:ascii="Segoe UI" w:eastAsia="SimSun" w:hAnsi="Segoe UI" w:cs="Segoe UI"/>
          <w:b/>
          <w:bCs/>
          <w:sz w:val="20"/>
          <w:szCs w:val="20"/>
        </w:rPr>
        <w:t xml:space="preserve">Componenti dei tipi di carattere. </w:t>
      </w:r>
      <w:r w:rsidRPr="00DA2DF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75BC22F5" w14:textId="77777777" w:rsidR="00784B9E" w:rsidRPr="00DA2DF6" w:rsidRDefault="00784B9E" w:rsidP="00784B9E">
      <w:pPr>
        <w:widowControl w:val="0"/>
        <w:ind w:left="1233" w:hanging="153"/>
        <w:outlineLvl w:val="1"/>
        <w:rPr>
          <w:rFonts w:ascii="Segoe UI" w:eastAsia="SimSun" w:hAnsi="Segoe UI" w:cs="Segoe UI"/>
          <w:bCs/>
          <w:sz w:val="20"/>
          <w:szCs w:val="20"/>
        </w:rPr>
      </w:pPr>
      <w:r w:rsidRPr="00DA2DF6">
        <w:rPr>
          <w:rFonts w:ascii="Segoe UI" w:eastAsia="SimSun" w:hAnsi="Segoe UI" w:cs="Segoe UI"/>
          <w:bCs/>
          <w:sz w:val="20"/>
          <w:szCs w:val="20"/>
        </w:rPr>
        <w:t xml:space="preserve">• incorporare i tipi di carattere nel contenuto nella modalità consentita dalle restrizioni relative all’incorporamento dei tipi di </w:t>
      </w:r>
      <w:r w:rsidRPr="00DA2DF6">
        <w:rPr>
          <w:rFonts w:ascii="Segoe UI" w:eastAsia="SimSun" w:hAnsi="Segoe UI" w:cs="Segoe UI"/>
          <w:bCs/>
          <w:sz w:val="20"/>
          <w:szCs w:val="20"/>
          <w:lang w:val="es-ES" w:eastAsia="de-DE" w:bidi="de-DE"/>
        </w:rPr>
        <w:t>carattere</w:t>
      </w:r>
      <w:r w:rsidRPr="00DA2DF6">
        <w:rPr>
          <w:rFonts w:ascii="Segoe UI" w:eastAsia="SimSun" w:hAnsi="Segoe UI" w:cs="Segoe UI"/>
          <w:bCs/>
          <w:sz w:val="20"/>
          <w:szCs w:val="20"/>
        </w:rPr>
        <w:t xml:space="preserve"> e</w:t>
      </w:r>
    </w:p>
    <w:p w14:paraId="2524E69B" w14:textId="4D8C404A" w:rsidR="007C6581" w:rsidRPr="00DA2DF6" w:rsidRDefault="00784B9E" w:rsidP="00784B9E">
      <w:pPr>
        <w:widowControl w:val="0"/>
        <w:ind w:left="1233" w:hanging="153"/>
        <w:outlineLvl w:val="1"/>
        <w:rPr>
          <w:rFonts w:ascii="Segoe UI" w:hAnsi="Segoe UI" w:cs="Segoe UI"/>
          <w:sz w:val="20"/>
          <w:szCs w:val="20"/>
        </w:rPr>
      </w:pPr>
      <w:r w:rsidRPr="00DA2DF6">
        <w:rPr>
          <w:rFonts w:ascii="Segoe UI" w:eastAsia="SimSun" w:hAnsi="Segoe UI" w:cs="Segoe UI"/>
          <w:bCs/>
          <w:sz w:val="20"/>
          <w:szCs w:val="20"/>
        </w:rPr>
        <w:t>• scaricarli temporaneamente in una stampante o altro dispositivo di output per consentire la stampa del contenuto.</w:t>
      </w:r>
    </w:p>
    <w:p w14:paraId="15EB5819" w14:textId="77777777" w:rsidR="00784B9E" w:rsidRPr="00DA2DF6" w:rsidRDefault="007C6581" w:rsidP="00784B9E">
      <w:pPr>
        <w:pStyle w:val="Heading2"/>
        <w:numPr>
          <w:ilvl w:val="0"/>
          <w:numId w:val="0"/>
        </w:numPr>
        <w:ind w:left="360" w:hanging="360"/>
        <w:rPr>
          <w:rFonts w:ascii="Segoe UI" w:hAnsi="Segoe UI" w:cs="Segoe UI"/>
          <w:sz w:val="20"/>
          <w:szCs w:val="20"/>
        </w:rPr>
      </w:pPr>
      <w:r w:rsidRPr="00DA2DF6">
        <w:rPr>
          <w:rFonts w:ascii="Segoe UI" w:eastAsia="SimSun" w:hAnsi="Segoe UI" w:cs="Segoe UI"/>
          <w:sz w:val="20"/>
          <w:szCs w:val="20"/>
        </w:rPr>
        <w:t>4.</w:t>
      </w:r>
      <w:r w:rsidR="00A30FE9" w:rsidRPr="00DA2DF6">
        <w:rPr>
          <w:rFonts w:ascii="Segoe UI" w:eastAsia="SimSun" w:hAnsi="Segoe UI" w:cs="Segoe UI"/>
          <w:sz w:val="20"/>
          <w:szCs w:val="20"/>
        </w:rPr>
        <w:tab/>
      </w:r>
      <w:r w:rsidR="00784B9E" w:rsidRPr="00DA2DF6">
        <w:rPr>
          <w:rFonts w:ascii="Segoe UI" w:hAnsi="Segoe UI" w:cs="Segoe UI"/>
          <w:sz w:val="20"/>
          <w:szCs w:val="20"/>
        </w:rPr>
        <w:t>SOFTWARE DI TERZI.</w:t>
      </w:r>
      <w:r w:rsidR="00784B9E" w:rsidRPr="00DA2DF6">
        <w:rPr>
          <w:rFonts w:ascii="Segoe UI" w:hAnsi="Segoe UI" w:cs="Segoe UI"/>
          <w:b w:val="0"/>
          <w:sz w:val="20"/>
          <w:szCs w:val="20"/>
        </w:rPr>
        <w:t xml:space="preserve"> </w:t>
      </w:r>
      <w:bookmarkStart w:id="1" w:name="_Hlk18385755"/>
      <w:r w:rsidR="00784B9E" w:rsidRPr="00DA2DF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009F6C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5.</w:t>
      </w:r>
      <w:r w:rsidRPr="00DA2DF6">
        <w:rPr>
          <w:rFonts w:ascii="Segoe UI" w:eastAsia="SimSun" w:hAnsi="Segoe UI" w:cs="Segoe UI"/>
          <w:sz w:val="20"/>
          <w:szCs w:val="20"/>
        </w:rPr>
        <w:tab/>
        <w:t xml:space="preserve">CODICE PRODUCT KEYS. </w:t>
      </w:r>
      <w:r w:rsidRPr="00DA2DF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F183DFF"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6.</w:t>
      </w:r>
      <w:r w:rsidRPr="00DA2DF6">
        <w:rPr>
          <w:rFonts w:ascii="Segoe UI" w:eastAsia="SimSun" w:hAnsi="Segoe UI" w:cs="Segoe UI"/>
          <w:sz w:val="20"/>
          <w:szCs w:val="20"/>
        </w:rPr>
        <w:tab/>
      </w:r>
      <w:bookmarkStart w:id="2" w:name="_Hlk18385802"/>
      <w:r w:rsidRPr="00DA2DF6">
        <w:rPr>
          <w:rFonts w:ascii="Segoe UI" w:eastAsia="SimSun" w:hAnsi="Segoe UI" w:cs="Segoe UI"/>
          <w:sz w:val="20"/>
          <w:szCs w:val="20"/>
        </w:rPr>
        <w:t xml:space="preserve">RACCOLTA DEI DATI. </w:t>
      </w:r>
      <w:r w:rsidRPr="00DA2DF6">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DA2DF6">
        <w:rPr>
          <w:rFonts w:ascii="Segoe UI" w:eastAsia="SimSun" w:hAnsi="Segoe UI" w:cs="Segoe UI"/>
          <w:b w:val="0"/>
          <w:sz w:val="20"/>
          <w:szCs w:val="20"/>
        </w:rPr>
        <w:t xml:space="preserve">, incluso il supplemento sulla privacy per SQL Server: </w:t>
      </w:r>
      <w:hyperlink r:id="rId15" w:history="1">
        <w:r w:rsidRPr="00DA2DF6">
          <w:rPr>
            <w:rFonts w:ascii="Segoe UI" w:hAnsi="Segoe UI" w:cs="Segoe UI"/>
            <w:b w:val="0"/>
            <w:sz w:val="20"/>
            <w:szCs w:val="20"/>
          </w:rPr>
          <w:t>http://go.microsoft.com/fwlink/?linkid=868444</w:t>
        </w:r>
      </w:hyperlink>
      <w:bookmarkEnd w:id="2"/>
      <w:bookmarkEnd w:id="3"/>
    </w:p>
    <w:p w14:paraId="600F5F17" w14:textId="77777777" w:rsidR="00784B9E" w:rsidRPr="00DA2DF6" w:rsidRDefault="00784B9E" w:rsidP="00784B9E">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7.</w:t>
      </w:r>
      <w:r w:rsidRPr="00DA2DF6">
        <w:rPr>
          <w:rFonts w:ascii="Segoe UI" w:eastAsia="SimSun" w:hAnsi="Segoe UI" w:cs="Segoe UI"/>
          <w:sz w:val="20"/>
          <w:szCs w:val="20"/>
        </w:rPr>
        <w:tab/>
        <w:t xml:space="preserve">PROVE COMPARATIVE (BENCHMARKING). </w:t>
      </w:r>
      <w:r w:rsidRPr="00DA2DF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48BFD9AF" w14:textId="77777777" w:rsidR="00784B9E" w:rsidRPr="00DA2DF6" w:rsidRDefault="00784B9E" w:rsidP="0041151C">
      <w:pPr>
        <w:pStyle w:val="Heading1"/>
        <w:widowControl w:val="0"/>
        <w:numPr>
          <w:ilvl w:val="0"/>
          <w:numId w:val="0"/>
        </w:numPr>
        <w:ind w:left="360" w:hanging="360"/>
        <w:rPr>
          <w:rFonts w:ascii="Segoe UI" w:eastAsia="SimSun" w:hAnsi="Segoe UI" w:cs="Segoe UI"/>
          <w:b w:val="0"/>
          <w:bCs w:val="0"/>
          <w:sz w:val="20"/>
          <w:szCs w:val="20"/>
        </w:rPr>
      </w:pPr>
      <w:r w:rsidRPr="00DA2DF6">
        <w:rPr>
          <w:rFonts w:ascii="Segoe UI" w:eastAsia="SimSun" w:hAnsi="Segoe UI" w:cs="Segoe UI"/>
          <w:sz w:val="20"/>
          <w:szCs w:val="20"/>
        </w:rPr>
        <w:t>8.</w:t>
      </w:r>
      <w:r w:rsidRPr="00DA2DF6">
        <w:rPr>
          <w:rFonts w:ascii="Segoe UI" w:eastAsia="SimSun" w:hAnsi="Segoe UI" w:cs="Segoe UI"/>
          <w:sz w:val="20"/>
          <w:szCs w:val="20"/>
        </w:rPr>
        <w:tab/>
        <w:t xml:space="preserve">AGGIORNAMENTI. </w:t>
      </w:r>
      <w:r w:rsidRPr="00DA2DF6">
        <w:rPr>
          <w:rFonts w:ascii="Segoe UI" w:eastAsia="SimSun" w:hAnsi="Segoe UI" w:cs="Segoe UI"/>
          <w:b w:val="0"/>
          <w:sz w:val="20"/>
          <w:szCs w:val="20"/>
        </w:rPr>
        <w:t xml:space="preserve">Il software potrà controllare periodicamente la presenza di aggiornamenti, </w:t>
      </w:r>
      <w:r w:rsidRPr="00DA2DF6">
        <w:rPr>
          <w:rFonts w:ascii="Segoe UI" w:eastAsia="SimSun" w:hAnsi="Segoe UI" w:cs="Segoe UI"/>
          <w:b w:val="0"/>
          <w:sz w:val="20"/>
          <w:szCs w:val="20"/>
        </w:rPr>
        <w:lastRenderedPageBreak/>
        <w:t>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30EF0B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9.</w:t>
      </w:r>
      <w:r w:rsidRPr="00DA2DF6">
        <w:rPr>
          <w:rFonts w:ascii="Segoe UI" w:eastAsia="SimSun" w:hAnsi="Segoe UI" w:cs="Segoe UI"/>
          <w:sz w:val="20"/>
          <w:szCs w:val="20"/>
        </w:rPr>
        <w:tab/>
        <w:t>CANADA. </w:t>
      </w:r>
      <w:r w:rsidRPr="00DA2DF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6F360DD2"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10.</w:t>
      </w:r>
      <w:r w:rsidRPr="00DA2DF6">
        <w:rPr>
          <w:rFonts w:ascii="Segoe UI" w:eastAsia="SimSun" w:hAnsi="Segoe UI" w:cs="Segoe UI"/>
          <w:sz w:val="20"/>
          <w:szCs w:val="20"/>
        </w:rPr>
        <w:tab/>
        <w:t xml:space="preserve">AMBITO DI VALIDITÀ DELLA LICENZA. </w:t>
      </w:r>
      <w:r w:rsidRPr="00DA2DF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07BD33F8" w14:textId="77777777" w:rsidR="00784B9E" w:rsidRPr="00DA2DF6" w:rsidRDefault="00784B9E" w:rsidP="00784B9E">
      <w:pPr>
        <w:pStyle w:val="Bullet2"/>
        <w:widowControl w:val="0"/>
        <w:rPr>
          <w:rFonts w:ascii="Segoe UI" w:eastAsia="SimSun" w:hAnsi="Segoe UI" w:cs="Segoe UI"/>
          <w:spacing w:val="-2"/>
          <w:sz w:val="20"/>
          <w:szCs w:val="20"/>
        </w:rPr>
      </w:pPr>
      <w:r w:rsidRPr="00DA2DF6">
        <w:rPr>
          <w:rFonts w:ascii="Segoe UI" w:eastAsia="SimSun" w:hAnsi="Segoe UI" w:cs="Segoe UI"/>
          <w:spacing w:val="-2"/>
          <w:sz w:val="20"/>
          <w:szCs w:val="20"/>
        </w:rPr>
        <w:t xml:space="preserve">aggirare le limitazioni tecniche presenti nel software </w:t>
      </w:r>
      <w:bookmarkStart w:id="4" w:name="_Hlk18385887"/>
      <w:r w:rsidRPr="00DA2DF6">
        <w:rPr>
          <w:rFonts w:ascii="Segoe UI" w:eastAsia="SimSun" w:hAnsi="Segoe UI" w:cs="Segoe UI"/>
          <w:spacing w:val="-2"/>
          <w:sz w:val="20"/>
          <w:szCs w:val="20"/>
        </w:rPr>
        <w:t>che gli consentano di utilizzarlo solo in determinati modi</w:t>
      </w:r>
      <w:bookmarkEnd w:id="4"/>
      <w:r w:rsidRPr="00DA2DF6">
        <w:rPr>
          <w:rFonts w:ascii="Segoe UI" w:eastAsia="SimSun" w:hAnsi="Segoe UI" w:cs="Segoe UI"/>
          <w:spacing w:val="-2"/>
          <w:sz w:val="20"/>
          <w:szCs w:val="20"/>
        </w:rPr>
        <w:t>;</w:t>
      </w:r>
    </w:p>
    <w:p w14:paraId="007F7342" w14:textId="77777777" w:rsidR="00784B9E" w:rsidRPr="00DA2DF6" w:rsidRDefault="00784B9E" w:rsidP="00784B9E">
      <w:pPr>
        <w:pStyle w:val="Bullet2"/>
        <w:rPr>
          <w:rFonts w:ascii="Segoe UI" w:eastAsia="SimSun" w:hAnsi="Segoe UI" w:cs="Segoe UI"/>
          <w:sz w:val="20"/>
          <w:szCs w:val="20"/>
        </w:rPr>
      </w:pPr>
      <w:bookmarkStart w:id="5" w:name="_Hlk18385902"/>
      <w:r w:rsidRPr="00DA2DF6">
        <w:rPr>
          <w:rFonts w:ascii="Segoe UI" w:hAnsi="Segoe UI" w:cs="Segoe UI"/>
          <w:sz w:val="20"/>
          <w:szCs w:val="20"/>
        </w:rPr>
        <w:t>decompilare o disassemblare il software;</w:t>
      </w:r>
    </w:p>
    <w:p w14:paraId="34756D5D"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rimuovere, ridurre al minimo, bloccare o modificare alcuna comunicazione di Microsoft o dei suoi fornitori relativamente al software;</w:t>
      </w:r>
    </w:p>
    <w:p w14:paraId="17F16015"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utilizzare il software in contrasto con la legge oppure per creare o propagare malware;</w:t>
      </w:r>
    </w:p>
    <w:p w14:paraId="21FFB5B3" w14:textId="77777777" w:rsidR="00784B9E" w:rsidRPr="00DA2DF6" w:rsidRDefault="00784B9E" w:rsidP="00784B9E">
      <w:pPr>
        <w:pStyle w:val="Bullet2"/>
        <w:rPr>
          <w:rFonts w:ascii="Segoe UI" w:eastAsia="SimSun" w:hAnsi="Segoe UI" w:cs="Segoe UI"/>
          <w:sz w:val="20"/>
          <w:szCs w:val="20"/>
        </w:rPr>
      </w:pPr>
      <w:r w:rsidRPr="00DA2DF6">
        <w:rPr>
          <w:rFonts w:ascii="Segoe UI" w:hAnsi="Segoe UI" w:cs="Segoe UI"/>
          <w:sz w:val="20"/>
          <w:szCs w:val="20"/>
        </w:rPr>
        <w:t>condividere o distribuire il software</w:t>
      </w:r>
      <w:bookmarkEnd w:id="5"/>
      <w:r w:rsidRPr="00DA2DF6">
        <w:rPr>
          <w:rFonts w:ascii="Segoe UI" w:hAnsi="Segoe UI" w:cs="Segoe UI"/>
          <w:sz w:val="20"/>
          <w:szCs w:val="20"/>
        </w:rPr>
        <w:t>;</w:t>
      </w:r>
    </w:p>
    <w:p w14:paraId="69EA485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pubblicare il software, comprese le API (Application Programming Interface) incluse nel software, in modo da consentire ad altri di duplicarlo;</w:t>
      </w:r>
    </w:p>
    <w:p w14:paraId="5BE7000C"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condividere o distribuire in altro modo documenti, immagini o testi creati con le funzionalità offerte dai Servizi di Mapping dei Dati del software;</w:t>
      </w:r>
    </w:p>
    <w:p w14:paraId="47F9AFDD" w14:textId="77777777" w:rsidR="00784B9E" w:rsidRPr="00DA2DF6" w:rsidRDefault="00784B9E" w:rsidP="00784B9E">
      <w:pPr>
        <w:pStyle w:val="Bullet2"/>
        <w:widowControl w:val="0"/>
        <w:rPr>
          <w:rFonts w:ascii="Segoe UI" w:eastAsia="SimSun" w:hAnsi="Segoe UI" w:cs="Segoe UI"/>
          <w:sz w:val="20"/>
          <w:szCs w:val="20"/>
        </w:rPr>
      </w:pPr>
      <w:r w:rsidRPr="00DA2DF6">
        <w:rPr>
          <w:rFonts w:ascii="Segoe UI" w:eastAsia="SimSun" w:hAnsi="Segoe UI" w:cs="Segoe UI"/>
          <w:sz w:val="20"/>
          <w:szCs w:val="20"/>
        </w:rPr>
        <w:t>noleggiare, concedere il software in locazione o prestito né</w:t>
      </w:r>
    </w:p>
    <w:p w14:paraId="50DC9384" w14:textId="77777777" w:rsidR="00784B9E" w:rsidRPr="00DA2DF6" w:rsidRDefault="00784B9E" w:rsidP="00784B9E">
      <w:pPr>
        <w:pStyle w:val="Bullet2"/>
        <w:widowControl w:val="0"/>
        <w:rPr>
          <w:rFonts w:ascii="Segoe UI" w:eastAsia="SimSun" w:hAnsi="Segoe UI" w:cs="Segoe UI"/>
          <w:sz w:val="20"/>
          <w:szCs w:val="20"/>
        </w:rPr>
      </w:pPr>
      <w:bookmarkStart w:id="6" w:name="_Hlk18385924"/>
      <w:r w:rsidRPr="00DA2DF6">
        <w:rPr>
          <w:rFonts w:ascii="Segoe UI" w:eastAsia="SimSun" w:hAnsi="Segoe UI" w:cs="Segoe UI"/>
          <w:sz w:val="20"/>
          <w:szCs w:val="20"/>
        </w:rPr>
        <w:t>fornire e consentire ad altri di utilizzare il software come soluzione ospitata</w:t>
      </w:r>
      <w:bookmarkEnd w:id="6"/>
      <w:r w:rsidRPr="00DA2DF6">
        <w:rPr>
          <w:rFonts w:ascii="Segoe UI" w:eastAsia="SimSun" w:hAnsi="Segoe UI" w:cs="Segoe UI"/>
          <w:sz w:val="20"/>
          <w:szCs w:val="20"/>
        </w:rPr>
        <w:t>.</w:t>
      </w:r>
    </w:p>
    <w:p w14:paraId="6E8AF94A" w14:textId="39140DD0" w:rsidR="007C6581" w:rsidRPr="00DA2DF6" w:rsidRDefault="00784B9E" w:rsidP="00784B9E">
      <w:pPr>
        <w:pStyle w:val="Heading2"/>
        <w:numPr>
          <w:ilvl w:val="0"/>
          <w:numId w:val="0"/>
        </w:numPr>
        <w:ind w:left="360"/>
        <w:rPr>
          <w:rFonts w:ascii="Segoe UI" w:hAnsi="Segoe UI" w:cs="Segoe UI"/>
          <w:b w:val="0"/>
          <w:bCs w:val="0"/>
          <w:sz w:val="20"/>
          <w:szCs w:val="20"/>
        </w:rPr>
      </w:pPr>
      <w:r w:rsidRPr="00DA2DF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C6581" w:rsidRPr="00DA2DF6">
        <w:rPr>
          <w:rFonts w:ascii="Segoe UI" w:eastAsia="SimSun" w:hAnsi="Segoe UI" w:cs="Segoe UI"/>
          <w:b w:val="0"/>
          <w:bCs w:val="0"/>
          <w:sz w:val="20"/>
          <w:szCs w:val="20"/>
        </w:rPr>
        <w:t>.</w:t>
      </w:r>
    </w:p>
    <w:p w14:paraId="648A8FAE"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11.</w:t>
      </w:r>
      <w:r w:rsidRPr="00DA2DF6">
        <w:rPr>
          <w:rFonts w:ascii="Segoe UI" w:eastAsia="SimSun" w:hAnsi="Segoe UI" w:cs="Segoe UI"/>
          <w:sz w:val="20"/>
          <w:szCs w:val="20"/>
        </w:rPr>
        <w:tab/>
        <w:t xml:space="preserve">COPIA DI BACKUP. </w:t>
      </w:r>
      <w:r w:rsidRPr="00DA2DF6">
        <w:rPr>
          <w:rFonts w:ascii="Segoe UI" w:eastAsia="SimSun" w:hAnsi="Segoe UI" w:cs="Segoe UI"/>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12.</w:t>
      </w:r>
      <w:r w:rsidRPr="00DA2DF6">
        <w:rPr>
          <w:rFonts w:ascii="Segoe UI" w:eastAsia="SimSun" w:hAnsi="Segoe UI" w:cs="Segoe UI"/>
          <w:sz w:val="20"/>
          <w:szCs w:val="20"/>
        </w:rPr>
        <w:tab/>
        <w:t>DOCUMENTAZIONE.</w:t>
      </w:r>
      <w:r w:rsidR="00724A33" w:rsidRPr="00DA2DF6">
        <w:rPr>
          <w:rFonts w:ascii="Segoe UI" w:eastAsia="SimSun" w:hAnsi="Segoe UI" w:cs="Segoe UI"/>
          <w:sz w:val="20"/>
          <w:szCs w:val="20"/>
        </w:rPr>
        <w:t xml:space="preserve"> </w:t>
      </w:r>
      <w:r w:rsidRPr="00DA2DF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2FA982C5" w14:textId="77777777" w:rsidR="007C6581" w:rsidRPr="00DA2DF6" w:rsidRDefault="007C6581" w:rsidP="007C6581">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13.</w:t>
      </w:r>
      <w:r w:rsidRPr="00DA2DF6">
        <w:rPr>
          <w:rFonts w:ascii="Segoe UI" w:eastAsia="SimSun" w:hAnsi="Segoe UI" w:cs="Segoe UI"/>
          <w:sz w:val="20"/>
          <w:szCs w:val="20"/>
        </w:rPr>
        <w:tab/>
        <w:t xml:space="preserve">CAMPIONE DIMOSTRATIVO. VIETATA LA VENDITA (“Not for Resale” o “NFR”). </w:t>
      </w:r>
      <w:r w:rsidRPr="00DA2DF6">
        <w:rPr>
          <w:rFonts w:ascii="Segoe UI" w:eastAsia="SimSun" w:hAnsi="Segoe UI" w:cs="Segoe UI"/>
          <w:b w:val="0"/>
          <w:bCs w:val="0"/>
          <w:sz w:val="20"/>
          <w:szCs w:val="20"/>
        </w:rPr>
        <w:t>Il licenziatario non potrà vendere il software che rechi l’etichetta “Campione Dimostrativo. Vietata la vendita” (“Not for Resale” o “NFR”).</w:t>
      </w:r>
    </w:p>
    <w:p w14:paraId="150A9BA8" w14:textId="206E6F9F" w:rsidR="007C6581" w:rsidRPr="00DA2DF6" w:rsidRDefault="007C6581" w:rsidP="006C0DD4">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14.</w:t>
      </w:r>
      <w:r w:rsidR="006C0DD4" w:rsidRPr="00DA2DF6">
        <w:rPr>
          <w:rFonts w:ascii="Segoe UI" w:eastAsia="SimSun" w:hAnsi="Segoe UI" w:cs="Segoe UI"/>
          <w:sz w:val="20"/>
          <w:szCs w:val="20"/>
        </w:rPr>
        <w:tab/>
      </w:r>
      <w:r w:rsidRPr="00DA2DF6">
        <w:rPr>
          <w:rFonts w:ascii="Segoe UI" w:eastAsia="SimSun" w:hAnsi="Segoe UI" w:cs="Segoe UI"/>
          <w:sz w:val="20"/>
          <w:szCs w:val="20"/>
        </w:rPr>
        <w:t xml:space="preserve">SOFTWARE “EDIZIONE EDUCATION” (“Academic Edition” o “AE”). </w:t>
      </w:r>
      <w:r w:rsidRPr="00DA2DF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CD908D" w14:textId="77777777" w:rsidR="00784B9E" w:rsidRPr="00DA2DF6" w:rsidRDefault="007C6581" w:rsidP="00784B9E">
      <w:pPr>
        <w:pStyle w:val="Heading1Unbold"/>
        <w:widowControl w:val="0"/>
        <w:numPr>
          <w:ilvl w:val="0"/>
          <w:numId w:val="0"/>
        </w:numPr>
        <w:spacing w:before="120" w:after="120"/>
        <w:ind w:left="360" w:hanging="360"/>
        <w:rPr>
          <w:rFonts w:ascii="Segoe UI" w:eastAsia="SimSun" w:hAnsi="Segoe UI" w:cs="Segoe UI"/>
          <w:sz w:val="20"/>
          <w:szCs w:val="20"/>
        </w:rPr>
      </w:pPr>
      <w:r w:rsidRPr="00DA2DF6">
        <w:rPr>
          <w:rFonts w:ascii="Segoe UI" w:eastAsia="SimSun" w:hAnsi="Segoe UI" w:cs="Segoe UI"/>
          <w:b/>
          <w:bCs/>
          <w:sz w:val="20"/>
          <w:szCs w:val="20"/>
        </w:rPr>
        <w:lastRenderedPageBreak/>
        <w:t>15</w:t>
      </w:r>
      <w:r w:rsidRPr="00DA2DF6">
        <w:rPr>
          <w:rFonts w:ascii="Segoe UI" w:eastAsia="SimSun" w:hAnsi="Segoe UI" w:cs="Segoe UI"/>
          <w:sz w:val="20"/>
          <w:szCs w:val="20"/>
        </w:rPr>
        <w:t>.</w:t>
      </w:r>
      <w:r w:rsidR="006C0DD4" w:rsidRPr="00DA2DF6">
        <w:rPr>
          <w:rFonts w:ascii="Segoe UI" w:eastAsia="SimSun" w:hAnsi="Segoe UI" w:cs="Segoe UI"/>
          <w:sz w:val="20"/>
          <w:szCs w:val="20"/>
        </w:rPr>
        <w:tab/>
      </w:r>
      <w:r w:rsidR="00784B9E" w:rsidRPr="00DA2DF6">
        <w:rPr>
          <w:rFonts w:ascii="Segoe UI" w:eastAsia="SimSun" w:hAnsi="Segoe UI" w:cs="Segoe UI"/>
          <w:b/>
          <w:bCs/>
          <w:sz w:val="20"/>
          <w:szCs w:val="20"/>
        </w:rPr>
        <w:t>TRASFERIMENTO A TERZI.</w:t>
      </w:r>
      <w:r w:rsidR="00784B9E" w:rsidRPr="00DA2DF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784B9E" w:rsidRPr="00DA2DF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0C2F5E2C"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16.</w:t>
      </w:r>
      <w:r w:rsidRPr="00DA2DF6">
        <w:rPr>
          <w:rFonts w:ascii="Segoe UI" w:eastAsia="SimSun" w:hAnsi="Segoe UI" w:cs="Segoe UI"/>
          <w:sz w:val="20"/>
          <w:szCs w:val="20"/>
        </w:rPr>
        <w:tab/>
        <w:t xml:space="preserve">RESTRIZIONI ALL’ESPORTAZIONE. </w:t>
      </w:r>
      <w:bookmarkStart w:id="8" w:name="_Hlk17784029"/>
      <w:r w:rsidRPr="00DA2DF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103C75A9" w14:textId="77777777" w:rsidR="00784B9E" w:rsidRPr="00DA2DF6" w:rsidRDefault="00784B9E" w:rsidP="00784B9E">
      <w:pPr>
        <w:pStyle w:val="Heading1"/>
        <w:widowControl w:val="0"/>
        <w:numPr>
          <w:ilvl w:val="0"/>
          <w:numId w:val="0"/>
        </w:numPr>
        <w:ind w:left="360" w:hanging="360"/>
        <w:rPr>
          <w:rFonts w:ascii="Segoe UI" w:eastAsia="SimSun" w:hAnsi="Segoe UI" w:cs="Segoe UI"/>
          <w:sz w:val="20"/>
          <w:szCs w:val="20"/>
        </w:rPr>
      </w:pPr>
      <w:r w:rsidRPr="00DA2DF6">
        <w:rPr>
          <w:rFonts w:ascii="Segoe UI" w:eastAsia="SimSun" w:hAnsi="Segoe UI" w:cs="Segoe UI"/>
          <w:sz w:val="20"/>
          <w:szCs w:val="20"/>
        </w:rPr>
        <w:t>17.</w:t>
      </w:r>
      <w:r w:rsidRPr="00DA2DF6">
        <w:rPr>
          <w:rFonts w:ascii="Segoe UI" w:eastAsia="SimSun" w:hAnsi="Segoe UI" w:cs="Segoe UI"/>
          <w:sz w:val="20"/>
          <w:szCs w:val="20"/>
        </w:rPr>
        <w:tab/>
        <w:t xml:space="preserve">INTERO ACCORDO. </w:t>
      </w:r>
      <w:bookmarkStart w:id="9" w:name="_Hlk18386214"/>
      <w:r w:rsidRPr="00DA2DF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32FECC3" w14:textId="7A7A864B" w:rsidR="007C6581" w:rsidRPr="00DA2DF6" w:rsidRDefault="00784B9E" w:rsidP="00784B9E">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18.</w:t>
      </w:r>
      <w:r w:rsidRPr="00DA2DF6">
        <w:rPr>
          <w:rFonts w:ascii="Segoe UI" w:eastAsia="SimSun" w:hAnsi="Segoe UI" w:cs="Segoe UI"/>
          <w:sz w:val="20"/>
          <w:szCs w:val="20"/>
        </w:rPr>
        <w:tab/>
        <w:t xml:space="preserve">LEGGE APPLICABILE E FORO PER LA RISOLUZIONE DELLE CONTROVERSIE. </w:t>
      </w:r>
      <w:r w:rsidRPr="00DA2DF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10160E" w:rsidRPr="00DA2DF6">
        <w:rPr>
          <w:rFonts w:ascii="Segoe UI" w:eastAsia="SimSun" w:hAnsi="Segoe UI" w:cs="Segoe UI"/>
          <w:b w:val="0"/>
          <w:bCs w:val="0"/>
          <w:sz w:val="20"/>
          <w:szCs w:val="20"/>
        </w:rPr>
        <w:t>.</w:t>
      </w:r>
    </w:p>
    <w:p w14:paraId="409AF2B9" w14:textId="68F79125" w:rsidR="007C6581" w:rsidRPr="00DA2DF6" w:rsidRDefault="00784B9E" w:rsidP="003E69C5">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19</w:t>
      </w:r>
      <w:r w:rsidR="0010160E" w:rsidRPr="00DA2DF6">
        <w:rPr>
          <w:rFonts w:ascii="Segoe UI" w:eastAsia="SimSun" w:hAnsi="Segoe UI" w:cs="Segoe UI"/>
          <w:sz w:val="20"/>
          <w:szCs w:val="20"/>
        </w:rPr>
        <w:t>.</w:t>
      </w:r>
      <w:r w:rsidR="003E69C5" w:rsidRPr="00DA2DF6">
        <w:rPr>
          <w:rFonts w:ascii="Segoe UI" w:eastAsia="SimSun" w:hAnsi="Segoe UI" w:cs="Segoe UI"/>
          <w:sz w:val="20"/>
          <w:szCs w:val="20"/>
        </w:rPr>
        <w:tab/>
      </w:r>
      <w:r w:rsidR="0010160E" w:rsidRPr="00DA2DF6">
        <w:rPr>
          <w:rFonts w:ascii="Segoe UI" w:eastAsia="SimSun" w:hAnsi="Segoe UI" w:cs="Segoe UI"/>
          <w:sz w:val="20"/>
          <w:szCs w:val="20"/>
        </w:rPr>
        <w:t xml:space="preserve">EFFETTI GIURIDICI. </w:t>
      </w:r>
      <w:r w:rsidR="0010160E" w:rsidRPr="00DA2DF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0BB4613" w:rsidR="003F2954" w:rsidRPr="00DA2DF6" w:rsidRDefault="0010160E" w:rsidP="00F0215D">
      <w:pPr>
        <w:pStyle w:val="Heading1"/>
        <w:widowControl w:val="0"/>
        <w:numPr>
          <w:ilvl w:val="0"/>
          <w:numId w:val="0"/>
        </w:numPr>
        <w:ind w:left="360" w:hanging="360"/>
        <w:rPr>
          <w:rFonts w:ascii="Segoe UI" w:hAnsi="Segoe UI" w:cs="Segoe UI"/>
          <w:sz w:val="20"/>
          <w:szCs w:val="20"/>
        </w:rPr>
      </w:pPr>
      <w:r w:rsidRPr="00DA2DF6">
        <w:rPr>
          <w:rFonts w:ascii="Segoe UI" w:eastAsia="SimSun" w:hAnsi="Segoe UI" w:cs="Segoe UI"/>
          <w:sz w:val="20"/>
          <w:szCs w:val="20"/>
        </w:rPr>
        <w:t>2</w:t>
      </w:r>
      <w:r w:rsidR="00784B9E" w:rsidRPr="00DA2DF6">
        <w:rPr>
          <w:rFonts w:ascii="Segoe UI" w:eastAsia="SimSun" w:hAnsi="Segoe UI" w:cs="Segoe UI"/>
          <w:sz w:val="20"/>
          <w:szCs w:val="20"/>
        </w:rPr>
        <w:t>0</w:t>
      </w:r>
      <w:r w:rsidRPr="00DA2DF6">
        <w:rPr>
          <w:rFonts w:ascii="Segoe UI" w:eastAsia="SimSun" w:hAnsi="Segoe UI" w:cs="Segoe UI"/>
          <w:sz w:val="20"/>
          <w:szCs w:val="20"/>
        </w:rPr>
        <w:t>.</w:t>
      </w:r>
      <w:r w:rsidR="00F0215D" w:rsidRPr="00DA2DF6">
        <w:rPr>
          <w:rFonts w:ascii="Segoe UI" w:eastAsia="SimSun" w:hAnsi="Segoe UI" w:cs="Segoe UI"/>
          <w:sz w:val="20"/>
          <w:szCs w:val="20"/>
        </w:rPr>
        <w:tab/>
      </w:r>
      <w:r w:rsidRPr="00DA2DF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DA2DF6">
        <w:rPr>
          <w:rFonts w:ascii="Segoe UI" w:eastAsia="SimSun" w:hAnsi="Segoe UI" w:cs="Segoe UI"/>
          <w:bCs w:val="0"/>
          <w:sz w:val="20"/>
          <w:szCs w:val="20"/>
        </w:rPr>
        <w:t>ADEGUATI</w:t>
      </w:r>
      <w:r w:rsidRPr="00DA2DF6">
        <w:rPr>
          <w:rFonts w:ascii="Segoe UI" w:hAnsi="Segoe UI" w:cs="Segoe UI"/>
          <w:sz w:val="20"/>
          <w:szCs w:val="20"/>
        </w:rPr>
        <w:t xml:space="preserve"> COLLAUDI AL FINE DI DETERMINARE L’IDONEITÀ DEL SOFTWARE PER TALE UTILIZZO.</w:t>
      </w:r>
    </w:p>
    <w:p w14:paraId="27CE0B1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 xml:space="preserve">ESCLUSIONE DI GARANZIE DA PARTE DI MICROSOFT. IL LICENZIATARIO ACCETTA CHE, QUALORA ABBIA RICEVUTO GARANZIE RELATIVE (A) AL SOFTWARE O (B) ALLE APPLICAZIONI O ALLA SUITE DI APPLICAZIONI SOFTWARE CON CUI HA ACQUISTATO IL SOFTWARE, TALI </w:t>
      </w:r>
      <w:r w:rsidRPr="00DA2DF6">
        <w:rPr>
          <w:rFonts w:ascii="Segoe UI" w:hAnsi="Segoe UI" w:cs="Segoe UI"/>
          <w:sz w:val="20"/>
          <w:szCs w:val="20"/>
        </w:rPr>
        <w:lastRenderedPageBreak/>
        <w:t>GARANZIE VERRANNO FORNITE ESCLUSIVAMENTE DAL LICENZIANTE E NON DERIVANO, NÉ SONO VINCOLANTI PER MICROSOFT. MICROSOFT NON FORNISCE ALCUNA GARANZIA IMPLICITA DI COMMERCIABILITÀ (QUALITÀ NON INFERIORE ALLA MEDIA) NÉ ALTRE GARANZIE ESPRESSE O IMPLICITE.</w:t>
      </w:r>
      <w:r w:rsidRPr="00DA2DF6">
        <w:rPr>
          <w:rFonts w:ascii="Segoe UI" w:eastAsia="SimSun" w:hAnsi="Segoe UI" w:cs="Segoe UI"/>
          <w:sz w:val="20"/>
          <w:szCs w:val="20"/>
        </w:rPr>
        <w:t xml:space="preserve"> </w:t>
      </w:r>
    </w:p>
    <w:p w14:paraId="268D2FCD" w14:textId="77777777" w:rsidR="003F2954" w:rsidRPr="00DA2DF6" w:rsidRDefault="003F2954" w:rsidP="0010160E">
      <w:pPr>
        <w:pStyle w:val="Heading1"/>
        <w:widowControl w:val="0"/>
        <w:numPr>
          <w:ilvl w:val="0"/>
          <w:numId w:val="0"/>
        </w:numPr>
        <w:ind w:left="360"/>
        <w:rPr>
          <w:rFonts w:ascii="Segoe UI" w:hAnsi="Segoe UI" w:cs="Segoe UI"/>
          <w:sz w:val="20"/>
          <w:szCs w:val="20"/>
        </w:rPr>
      </w:pPr>
      <w:r w:rsidRPr="00DA2DF6">
        <w:rPr>
          <w:rFonts w:ascii="Segoe UI" w:hAnsi="Segoe UI" w:cs="Segoe UI"/>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DA2DF6" w:rsidRDefault="002A19AC">
      <w:pPr>
        <w:rPr>
          <w:rFonts w:ascii="Segoe UI" w:hAnsi="Segoe UI" w:cs="Segoe UI"/>
        </w:rPr>
      </w:pPr>
    </w:p>
    <w:sectPr w:rsidR="002A19AC" w:rsidRPr="00DA2DF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F3F2" w14:textId="77777777" w:rsidR="000A398C" w:rsidRDefault="000A398C" w:rsidP="005B1F5C">
      <w:pPr>
        <w:spacing w:before="0" w:after="0"/>
      </w:pPr>
      <w:r>
        <w:separator/>
      </w:r>
    </w:p>
  </w:endnote>
  <w:endnote w:type="continuationSeparator" w:id="0">
    <w:p w14:paraId="6737D7CA" w14:textId="77777777" w:rsidR="000A398C" w:rsidRDefault="000A398C" w:rsidP="005B1F5C">
      <w:pPr>
        <w:spacing w:before="0" w:after="0"/>
      </w:pPr>
      <w:r>
        <w:continuationSeparator/>
      </w:r>
    </w:p>
  </w:endnote>
  <w:endnote w:type="continuationNotice" w:id="1">
    <w:p w14:paraId="1033F421" w14:textId="77777777" w:rsidR="000A398C" w:rsidRDefault="000A39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0E08858D" w:rsidR="003F2954" w:rsidRPr="00634575" w:rsidRDefault="003F2954">
    <w:pPr>
      <w:pStyle w:val="Footer"/>
      <w:rPr>
        <w:lang w:val="en-US" w:eastAsia="en-US" w:bidi="ar-SA"/>
      </w:rPr>
    </w:pPr>
    <w:r w:rsidRPr="00634575">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0E20" w14:textId="77777777" w:rsidR="000A398C" w:rsidRDefault="000A398C" w:rsidP="005B1F5C">
      <w:pPr>
        <w:spacing w:before="0" w:after="0"/>
      </w:pPr>
      <w:r>
        <w:separator/>
      </w:r>
    </w:p>
  </w:footnote>
  <w:footnote w:type="continuationSeparator" w:id="0">
    <w:p w14:paraId="7E7E1044" w14:textId="77777777" w:rsidR="000A398C" w:rsidRDefault="000A398C" w:rsidP="005B1F5C">
      <w:pPr>
        <w:spacing w:before="0" w:after="0"/>
      </w:pPr>
      <w:r>
        <w:continuationSeparator/>
      </w:r>
    </w:p>
  </w:footnote>
  <w:footnote w:type="continuationNotice" w:id="1">
    <w:p w14:paraId="34F707EE" w14:textId="77777777" w:rsidR="000A398C" w:rsidRDefault="000A398C">
      <w:pPr>
        <w:spacing w:before="0" w:after="0"/>
      </w:pPr>
    </w:p>
  </w:footnote>
  <w:footnote w:id="2">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3">
    <w:p w14:paraId="75F424CD" w14:textId="2A2620A5"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w:t>
      </w:r>
      <w:r w:rsidR="002A4411">
        <w:rPr>
          <w:bCs/>
          <w:sz w:val="16"/>
          <w:szCs w:val="16"/>
          <w:lang w:eastAsia="en-US" w:bidi="ar-SA"/>
        </w:rPr>
        <w:t>22</w:t>
      </w:r>
      <w:r w:rsidRPr="006B7991">
        <w:rPr>
          <w:bCs/>
          <w:sz w:val="16"/>
          <w:szCs w:val="16"/>
          <w:lang w:eastAsia="en-US" w:bidi="ar-SA"/>
        </w:rPr>
        <w:t>, Academic Edition.</w:t>
      </w:r>
    </w:p>
  </w:footnote>
  <w:footnote w:id="4">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5">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6">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86745520">
    <w:abstractNumId w:val="3"/>
  </w:num>
  <w:num w:numId="2" w16cid:durableId="1177230619">
    <w:abstractNumId w:val="9"/>
  </w:num>
  <w:num w:numId="3" w16cid:durableId="1405030378">
    <w:abstractNumId w:val="8"/>
  </w:num>
  <w:num w:numId="4" w16cid:durableId="551116008">
    <w:abstractNumId w:val="2"/>
  </w:num>
  <w:num w:numId="5" w16cid:durableId="474487487">
    <w:abstractNumId w:val="1"/>
  </w:num>
  <w:num w:numId="6" w16cid:durableId="1891728369">
    <w:abstractNumId w:val="4"/>
  </w:num>
  <w:num w:numId="7" w16cid:durableId="84155916">
    <w:abstractNumId w:val="0"/>
  </w:num>
  <w:num w:numId="8" w16cid:durableId="605119134">
    <w:abstractNumId w:val="6"/>
  </w:num>
  <w:num w:numId="9" w16cid:durableId="403187533">
    <w:abstractNumId w:val="7"/>
  </w:num>
  <w:num w:numId="10" w16cid:durableId="1846894257">
    <w:abstractNumId w:val="10"/>
  </w:num>
  <w:num w:numId="11" w16cid:durableId="1178813720">
    <w:abstractNumId w:val="12"/>
  </w:num>
  <w:num w:numId="12" w16cid:durableId="1793553207">
    <w:abstractNumId w:val="11"/>
  </w:num>
  <w:num w:numId="13" w16cid:durableId="290206354">
    <w:abstractNumId w:val="3"/>
  </w:num>
  <w:num w:numId="14" w16cid:durableId="1734041802">
    <w:abstractNumId w:val="5"/>
  </w:num>
  <w:num w:numId="15" w16cid:durableId="2049328105">
    <w:abstractNumId w:val="4"/>
  </w:num>
  <w:num w:numId="16" w16cid:durableId="2052071670">
    <w:abstractNumId w:val="4"/>
  </w:num>
  <w:num w:numId="17" w16cid:durableId="181673846">
    <w:abstractNumId w:val="4"/>
  </w:num>
  <w:num w:numId="18" w16cid:durableId="1690327061">
    <w:abstractNumId w:val="4"/>
  </w:num>
  <w:num w:numId="19" w16cid:durableId="1251349033">
    <w:abstractNumId w:val="4"/>
  </w:num>
  <w:num w:numId="20" w16cid:durableId="192114503">
    <w:abstractNumId w:val="4"/>
  </w:num>
  <w:num w:numId="21" w16cid:durableId="1284264386">
    <w:abstractNumId w:val="4"/>
  </w:num>
  <w:num w:numId="22" w16cid:durableId="1635528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12980"/>
    <w:rsid w:val="0001745B"/>
    <w:rsid w:val="000269DB"/>
    <w:rsid w:val="00070596"/>
    <w:rsid w:val="00071A00"/>
    <w:rsid w:val="00072B48"/>
    <w:rsid w:val="00095131"/>
    <w:rsid w:val="000A398C"/>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A4411"/>
    <w:rsid w:val="002F2E48"/>
    <w:rsid w:val="00320064"/>
    <w:rsid w:val="003933D4"/>
    <w:rsid w:val="003934F9"/>
    <w:rsid w:val="00393C1D"/>
    <w:rsid w:val="003B0580"/>
    <w:rsid w:val="003D0A65"/>
    <w:rsid w:val="003D150C"/>
    <w:rsid w:val="003E4B5B"/>
    <w:rsid w:val="003E69C5"/>
    <w:rsid w:val="003E7CE6"/>
    <w:rsid w:val="003F2954"/>
    <w:rsid w:val="0041151C"/>
    <w:rsid w:val="00447CFB"/>
    <w:rsid w:val="00456763"/>
    <w:rsid w:val="0047378C"/>
    <w:rsid w:val="00482553"/>
    <w:rsid w:val="00484A94"/>
    <w:rsid w:val="004B278F"/>
    <w:rsid w:val="004E355F"/>
    <w:rsid w:val="00502EE0"/>
    <w:rsid w:val="00504C74"/>
    <w:rsid w:val="00512804"/>
    <w:rsid w:val="00533712"/>
    <w:rsid w:val="00572932"/>
    <w:rsid w:val="005B1D98"/>
    <w:rsid w:val="005B1F5C"/>
    <w:rsid w:val="005C04DA"/>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84B9E"/>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19E8"/>
    <w:rsid w:val="00AB74AF"/>
    <w:rsid w:val="00AE07A0"/>
    <w:rsid w:val="00B07E7B"/>
    <w:rsid w:val="00B17CD1"/>
    <w:rsid w:val="00B65B7F"/>
    <w:rsid w:val="00B72EB6"/>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A2DF6"/>
    <w:rsid w:val="00DD4F3A"/>
    <w:rsid w:val="00E05831"/>
    <w:rsid w:val="00E05E30"/>
    <w:rsid w:val="00E16576"/>
    <w:rsid w:val="00E36564"/>
    <w:rsid w:val="00E449D0"/>
    <w:rsid w:val="00E61566"/>
    <w:rsid w:val="00E63CAE"/>
    <w:rsid w:val="00EC154F"/>
    <w:rsid w:val="00ED6F48"/>
    <w:rsid w:val="00F0215D"/>
    <w:rsid w:val="00F05A07"/>
    <w:rsid w:val="00F16F93"/>
    <w:rsid w:val="00F3106F"/>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0"/>
  <w15:docId w15:val="{2FFA6C78-A762-4370-8715-1B2E609EBAF8}"/>
  <w:documentProtection w:edit="forms" w:enforcement="true" w:cryptProviderType="rsaFull" w:cryptAlgorithmClass="hash" w:cryptAlgorithmType="typeAny" w:cryptAlgorithmSid="4" w:cryptSpinCount="50000" w:hash="YEUnkgvteUWL3C7YYmwTZ+1a3G0=" w:salt="EL6PZ7OeYju/dwKyY4SV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784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831A5180-E094-487D-8352-6F1948158A3F}">
  <ds:schemaRefs>
    <ds:schemaRef ds:uri="http://schemas.microsoft.com/sharepoint/v3/contenttype/forms"/>
  </ds:schemaRefs>
</ds:datastoreItem>
</file>

<file path=customXml/itemProps2.xml><?xml version="1.0" encoding="utf-8"?>
<ds:datastoreItem xmlns:ds="http://schemas.openxmlformats.org/officeDocument/2006/customXml" ds:itemID="{EDFBBD9D-6028-41FA-ABEB-E0079A6B7577}">
  <ds:schemaRefs>
    <ds:schemaRef ds:uri="http://schemas.openxmlformats.org/officeDocument/2006/bibliography"/>
  </ds:schemaRefs>
</ds:datastoreItem>
</file>

<file path=customXml/itemProps3.xml><?xml version="1.0" encoding="utf-8"?>
<ds:datastoreItem xmlns:ds="http://schemas.openxmlformats.org/officeDocument/2006/customXml" ds:itemID="{7CD714C2-4D73-41C3-84E4-CEFB52BD1C78}"/>
</file>

<file path=customXml/itemProps4.xml><?xml version="1.0" encoding="utf-8"?>
<ds:datastoreItem xmlns:ds="http://schemas.openxmlformats.org/officeDocument/2006/customXml" ds:itemID="{A2146CAF-310A-427E-A5FD-993E1FF1F8FF}">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9</TotalTime>
  <Pages>9</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cp:revision>
  <cp:lastPrinted>2017-09-25T19:02:00Z</cp:lastPrinted>
  <dcterms:created xsi:type="dcterms:W3CDTF">2020-03-05T20:30:00Z</dcterms:created>
  <dcterms:modified xsi:type="dcterms:W3CDTF">2022-11-03T02:19:00Z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